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jc w:val="center"/>
        <w:rPr>
          <w:rFonts w:ascii="Adobe 黑体 Std R" w:hAnsi="宋体" w:eastAsia="Adobe 黑体 Std R" w:cs="宋体"/>
          <w:color w:val="000000"/>
          <w:kern w:val="0"/>
          <w:sz w:val="27"/>
          <w:szCs w:val="27"/>
        </w:rPr>
      </w:pPr>
    </w:p>
    <w:p>
      <w:pPr>
        <w:spacing w:line="60" w:lineRule="auto"/>
        <w:jc w:val="center"/>
        <w:rPr>
          <w:rFonts w:ascii="Adobe 黑体 Std R" w:hAnsi="宋体" w:eastAsia="Adobe 黑体 Std R" w:cs="宋体"/>
          <w:color w:val="000000"/>
          <w:kern w:val="0"/>
          <w:sz w:val="27"/>
          <w:szCs w:val="27"/>
        </w:rPr>
      </w:pPr>
    </w:p>
    <w:p>
      <w:pPr>
        <w:spacing w:line="60" w:lineRule="auto"/>
        <w:jc w:val="center"/>
        <w:rPr>
          <w:rFonts w:ascii="Adobe 黑体 Std R" w:hAnsi="宋体" w:eastAsia="Adobe 黑体 Std R" w:cs="宋体"/>
          <w:color w:val="000000"/>
          <w:kern w:val="0"/>
          <w:sz w:val="27"/>
          <w:szCs w:val="27"/>
        </w:rPr>
      </w:pPr>
    </w:p>
    <w:p>
      <w:pPr>
        <w:spacing w:line="60" w:lineRule="auto"/>
        <w:jc w:val="center"/>
        <w:rPr>
          <w:rFonts w:ascii="Adobe 黑体 Std R" w:hAnsi="宋体" w:eastAsia="Adobe 黑体 Std R" w:cs="宋体"/>
          <w:color w:val="000000"/>
          <w:kern w:val="0"/>
          <w:sz w:val="27"/>
          <w:szCs w:val="27"/>
        </w:rPr>
      </w:pPr>
    </w:p>
    <w:p>
      <w:pPr>
        <w:spacing w:line="60" w:lineRule="auto"/>
        <w:jc w:val="center"/>
        <w:rPr>
          <w:rFonts w:ascii="Adobe 黑体 Std R" w:hAnsi="宋体" w:eastAsia="Adobe 黑体 Std R" w:cs="宋体"/>
          <w:color w:val="000000"/>
          <w:kern w:val="0"/>
          <w:sz w:val="27"/>
          <w:szCs w:val="27"/>
        </w:rPr>
      </w:pPr>
    </w:p>
    <w:p>
      <w:pPr>
        <w:spacing w:line="60" w:lineRule="auto"/>
        <w:jc w:val="center"/>
        <w:rPr>
          <w:rFonts w:ascii="Adobe 黑体 Std R" w:hAnsi="宋体" w:eastAsia="Adobe 黑体 Std R" w:cs="宋体"/>
          <w:color w:val="000000"/>
          <w:kern w:val="0"/>
          <w:sz w:val="27"/>
          <w:szCs w:val="27"/>
        </w:rPr>
      </w:pPr>
    </w:p>
    <w:p>
      <w:pPr>
        <w:spacing w:line="60" w:lineRule="auto"/>
        <w:ind w:firstLine="320" w:firstLineChars="1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长商机电[2020]131号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签发人: 曲春雨</w:t>
      </w:r>
    </w:p>
    <w:p>
      <w:pPr>
        <w:spacing w:line="60" w:lineRule="auto"/>
        <w:jc w:val="center"/>
        <w:rPr>
          <w:rFonts w:ascii="Adobe 黑体 Std R" w:hAnsi="宋体" w:eastAsia="Adobe 黑体 Std R" w:cs="宋体"/>
          <w:color w:val="000000"/>
          <w:kern w:val="0"/>
          <w:sz w:val="27"/>
          <w:szCs w:val="27"/>
        </w:rPr>
      </w:pPr>
    </w:p>
    <w:p>
      <w:pPr>
        <w:spacing w:line="60" w:lineRule="auto"/>
        <w:jc w:val="center"/>
        <w:rPr>
          <w:rFonts w:cs="宋体" w:asciiTheme="minorEastAsia" w:hAnsiTheme="minorEastAsia"/>
          <w:b/>
          <w:color w:val="000000"/>
          <w:kern w:val="0"/>
          <w:sz w:val="36"/>
          <w:szCs w:val="36"/>
        </w:rPr>
      </w:pPr>
      <w:r>
        <w:rPr>
          <w:rFonts w:hint="eastAsia" w:cs="宋体" w:asciiTheme="minorEastAsia" w:hAnsiTheme="minorEastAsia"/>
          <w:b/>
          <w:color w:val="000000"/>
          <w:kern w:val="0"/>
          <w:sz w:val="36"/>
          <w:szCs w:val="36"/>
        </w:rPr>
        <w:t>关于申报长春市汽车平行进口试点的通知</w:t>
      </w:r>
    </w:p>
    <w:p>
      <w:pPr>
        <w:spacing w:line="60" w:lineRule="auto"/>
        <w:jc w:val="center"/>
        <w:rPr>
          <w:rFonts w:ascii="Adobe 黑体 Std R" w:hAnsi="宋体" w:eastAsia="Adobe 黑体 Std R" w:cs="宋体"/>
          <w:color w:val="000000"/>
          <w:kern w:val="0"/>
          <w:sz w:val="30"/>
          <w:szCs w:val="30"/>
        </w:rPr>
      </w:pP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各有关单位：</w:t>
      </w:r>
    </w:p>
    <w:p>
      <w:pPr>
        <w:spacing w:line="60" w:lineRule="auto"/>
        <w:rPr>
          <w:rFonts w:ascii="仿宋" w:hAnsi="仿宋" w:eastAsia="仿宋" w:cs="宋体"/>
          <w:color w:val="000000"/>
          <w:kern w:val="0"/>
          <w:sz w:val="32"/>
          <w:szCs w:val="32"/>
        </w:rPr>
      </w:pPr>
      <w:r>
        <w:rPr>
          <w:rFonts w:hint="eastAsia" w:ascii="Adobe 黑体 Std R" w:hAnsi="宋体" w:eastAsia="Adobe 黑体 Std R" w:cs="宋体"/>
          <w:color w:val="000000"/>
          <w:kern w:val="0"/>
          <w:sz w:val="28"/>
          <w:szCs w:val="28"/>
        </w:rPr>
        <w:t>　</w:t>
      </w:r>
      <w:r>
        <w:rPr>
          <w:rFonts w:hint="eastAsia" w:ascii="仿宋" w:hAnsi="仿宋" w:eastAsia="仿宋" w:cs="宋体"/>
          <w:color w:val="000000"/>
          <w:kern w:val="0"/>
          <w:sz w:val="32"/>
          <w:szCs w:val="32"/>
        </w:rPr>
        <w:t>　根据日前吉林省人民政府批复同意的《长春汽车整车进口口岸汽车平行进口工作方案》，为积极落实推进我市汽车平行进口试点业务，现就申报汽车平行进口试点的有关事项通知如下:</w:t>
      </w:r>
    </w:p>
    <w:p>
      <w:pPr>
        <w:spacing w:line="60" w:lineRule="auto"/>
        <w:rPr>
          <w:rFonts w:ascii="黑体" w:hAnsi="黑体" w:eastAsia="黑体" w:cs="宋体"/>
          <w:color w:val="000000"/>
          <w:kern w:val="0"/>
          <w:sz w:val="32"/>
          <w:szCs w:val="32"/>
        </w:rPr>
      </w:pPr>
      <w:r>
        <w:rPr>
          <w:rFonts w:hint="eastAsia" w:ascii="黑体" w:hAnsi="黑体" w:eastAsia="黑体" w:cs="宋体"/>
          <w:color w:val="000000"/>
          <w:kern w:val="0"/>
          <w:sz w:val="32"/>
          <w:szCs w:val="32"/>
        </w:rPr>
        <w:t>　　一、申报条件</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在长春汽车整车进口口岸开展汽车平行进口试点业务，按照经营方式、责任和义务的不同将试点对象分为“试点平台”和“试点企业”两种模式。</w:t>
      </w:r>
    </w:p>
    <w:p>
      <w:pPr>
        <w:spacing w:line="60" w:lineRule="auto"/>
        <w:rPr>
          <w:rFonts w:ascii="楷体" w:hAnsi="楷体" w:eastAsia="楷体" w:cs="宋体"/>
          <w:b/>
          <w:color w:val="000000"/>
          <w:kern w:val="0"/>
          <w:sz w:val="32"/>
          <w:szCs w:val="32"/>
        </w:rPr>
      </w:pPr>
      <w:r>
        <w:rPr>
          <w:rFonts w:hint="eastAsia" w:ascii="仿宋" w:hAnsi="仿宋" w:eastAsia="仿宋" w:cs="宋体"/>
          <w:color w:val="000000"/>
          <w:kern w:val="0"/>
          <w:sz w:val="32"/>
          <w:szCs w:val="32"/>
        </w:rPr>
        <w:t>　</w:t>
      </w:r>
      <w:r>
        <w:rPr>
          <w:rFonts w:hint="eastAsia" w:ascii="楷体" w:hAnsi="楷体" w:eastAsia="楷体" w:cs="宋体"/>
          <w:color w:val="000000"/>
          <w:kern w:val="0"/>
          <w:sz w:val="32"/>
          <w:szCs w:val="32"/>
        </w:rPr>
        <w:t>　</w:t>
      </w:r>
      <w:r>
        <w:rPr>
          <w:rFonts w:hint="eastAsia" w:ascii="楷体" w:hAnsi="楷体" w:eastAsia="楷体" w:cs="宋体"/>
          <w:b/>
          <w:color w:val="000000"/>
          <w:kern w:val="0"/>
          <w:sz w:val="32"/>
          <w:szCs w:val="32"/>
        </w:rPr>
        <w:t>（一）试点平台申报条件</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1.企业信用良好，财务管理制度健全，会计信息真实准确完整，在市场监管、海关、税务等监管部门中无不良行为记录。</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2.企业注册资本不少于5000万元人民币，企业或企业投资方近两年年均汽车销售额不少于2亿元人民币。对于在兴隆综合保税区内拥有平行进口汽车物流仓储条件或销售展示条件的企业，同等条件下优先选择。</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3.企业具备境外车源采购渠道，国内平行进口汽车销售、售后服务、配件供应体系布局能够基本满足试点平台内会员企业的要求。</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4.企业具备独立开具信用证的能力。</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5.承诺获批试点后三个月内开展平行进口业务，并制定未来三年每年最低进口量计划。</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6.企业注册地点在长春市行政区域范围内，具有独立核算的法定代表人资格。　</w:t>
      </w:r>
    </w:p>
    <w:p>
      <w:pPr>
        <w:spacing w:line="60" w:lineRule="auto"/>
        <w:ind w:firstLine="643" w:firstLineChars="200"/>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（二）试点企业申报条件</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1.企业信用良好，财务管理制度健全，会计信息真实准确完整，在市场监管、海关、税务等监管部门中无不良行为记录。</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2.企业注册资本不少于2000万元人民币，企业或企业投资方上一财务年度汽车销售额超过3000万元人民币或进口汽车数量超过100辆，有与其经营规模相匹配的固定资产并已建立了风险保障机制。</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3.企业具备与经营规模相适应的境外车源采购渠道及汽车销售、售后服务、零部件供应体系。</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4.承诺获批试点后三个月内开展平行进口业务，并制定未来三年每年最低进口量计划。</w:t>
      </w:r>
    </w:p>
    <w:p>
      <w:pPr>
        <w:spacing w:line="60" w:lineRule="auto"/>
        <w:ind w:firstLine="800" w:firstLineChars="250"/>
        <w:rPr>
          <w:rFonts w:ascii="仿宋" w:hAnsi="仿宋" w:eastAsia="仿宋" w:cs="宋体"/>
          <w:color w:val="000000"/>
          <w:kern w:val="0"/>
          <w:sz w:val="32"/>
          <w:szCs w:val="32"/>
        </w:rPr>
      </w:pPr>
      <w:r>
        <w:rPr>
          <w:rFonts w:hint="eastAsia" w:ascii="仿宋" w:hAnsi="仿宋" w:eastAsia="仿宋" w:cs="宋体"/>
          <w:color w:val="000000"/>
          <w:kern w:val="0"/>
          <w:sz w:val="32"/>
          <w:szCs w:val="32"/>
        </w:rPr>
        <w:t>5.企业注册地点在长春市行政区域范围内，具有独立核算的法定代表人资格。　</w:t>
      </w:r>
    </w:p>
    <w:p>
      <w:pPr>
        <w:spacing w:line="60" w:lineRule="auto"/>
        <w:ind w:firstLine="564"/>
        <w:rPr>
          <w:rFonts w:ascii="黑体" w:hAnsi="黑体" w:eastAsia="黑体" w:cs="宋体"/>
          <w:color w:val="000000"/>
          <w:kern w:val="0"/>
          <w:sz w:val="32"/>
          <w:szCs w:val="32"/>
        </w:rPr>
      </w:pPr>
      <w:r>
        <w:rPr>
          <w:rFonts w:hint="eastAsia" w:ascii="黑体" w:hAnsi="黑体" w:eastAsia="黑体" w:cs="宋体"/>
          <w:color w:val="000000"/>
          <w:kern w:val="0"/>
          <w:sz w:val="32"/>
          <w:szCs w:val="32"/>
        </w:rPr>
        <w:t>二、申报要件</w:t>
      </w:r>
    </w:p>
    <w:p>
      <w:pPr>
        <w:spacing w:line="60" w:lineRule="auto"/>
        <w:ind w:firstLine="643" w:firstLineChars="200"/>
        <w:rPr>
          <w:rFonts w:ascii="仿宋" w:hAnsi="仿宋" w:eastAsia="仿宋" w:cs="宋体"/>
          <w:color w:val="000000" w:themeColor="text1"/>
          <w:kern w:val="0"/>
          <w:sz w:val="32"/>
          <w:szCs w:val="32"/>
          <w14:textFill>
            <w14:solidFill>
              <w14:schemeClr w14:val="tx1"/>
            </w14:solidFill>
          </w14:textFill>
        </w:rPr>
      </w:pPr>
      <w:r>
        <w:rPr>
          <w:rFonts w:hint="eastAsia" w:ascii="楷体" w:hAnsi="楷体" w:eastAsia="楷体" w:cs="宋体"/>
          <w:b/>
          <w:color w:val="000000"/>
          <w:kern w:val="0"/>
          <w:sz w:val="32"/>
          <w:szCs w:val="32"/>
        </w:rPr>
        <w:t>（一）开展汽车平行进口试点业务的申请书。</w:t>
      </w:r>
      <w:r>
        <w:rPr>
          <w:rFonts w:hint="eastAsia" w:ascii="仿宋" w:hAnsi="仿宋" w:eastAsia="仿宋" w:cs="宋体"/>
          <w:color w:val="000000"/>
          <w:kern w:val="0"/>
          <w:sz w:val="32"/>
          <w:szCs w:val="32"/>
        </w:rPr>
        <w:t>包括申请企业的基本概况、从业人员情况、经营情况、固定资产、业务分布、发展规划</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s="宋体"/>
          <w:color w:val="000000"/>
          <w:kern w:val="0"/>
          <w:sz w:val="32"/>
          <w:szCs w:val="32"/>
        </w:rPr>
        <w:t>申请事项及具备的条件等内容，</w:t>
      </w:r>
      <w:r>
        <w:rPr>
          <w:rFonts w:hint="eastAsia" w:ascii="仿宋" w:hAnsi="仿宋" w:eastAsia="仿宋" w:cs="宋体"/>
          <w:color w:val="000000" w:themeColor="text1"/>
          <w:kern w:val="0"/>
          <w:sz w:val="32"/>
          <w:szCs w:val="32"/>
          <w14:textFill>
            <w14:solidFill>
              <w14:schemeClr w14:val="tx1"/>
            </w14:solidFill>
          </w14:textFill>
        </w:rPr>
        <w:t>并填写《长春汽车整车进口口岸汽车平行进口试点申请表》（详见附表）。</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（二）开展汽车平行进口试点业务的工作方案。</w:t>
      </w:r>
      <w:r>
        <w:rPr>
          <w:rFonts w:hint="eastAsia" w:ascii="仿宋" w:hAnsi="仿宋" w:eastAsia="仿宋" w:cs="宋体"/>
          <w:color w:val="000000"/>
          <w:kern w:val="0"/>
          <w:sz w:val="32"/>
          <w:szCs w:val="32"/>
        </w:rPr>
        <w:t>包括车源采购渠道、进口模式</w:t>
      </w:r>
      <w:r>
        <w:rPr>
          <w:rFonts w:hint="eastAsia" w:ascii="仿宋" w:hAnsi="仿宋" w:eastAsia="仿宋" w:cs="宋体"/>
          <w:kern w:val="0"/>
          <w:sz w:val="32"/>
          <w:szCs w:val="32"/>
        </w:rPr>
        <w:t>、</w:t>
      </w:r>
      <w:r>
        <w:rPr>
          <w:rFonts w:hint="eastAsia" w:ascii="仿宋" w:hAnsi="仿宋" w:eastAsia="仿宋" w:cs="宋体"/>
          <w:color w:val="000000"/>
          <w:kern w:val="0"/>
          <w:sz w:val="32"/>
          <w:szCs w:val="32"/>
        </w:rPr>
        <w:t>销售模式、金融解决方案、试点平台会员管理服务方案、试点企业物流运输和销售方案、风险保障方案等，并提供相关证明材料。</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（三）营业执照。</w:t>
      </w:r>
      <w:r>
        <w:rPr>
          <w:rFonts w:hint="eastAsia" w:ascii="仿宋" w:hAnsi="仿宋" w:eastAsia="仿宋" w:cs="宋体"/>
          <w:color w:val="000000"/>
          <w:kern w:val="0"/>
          <w:sz w:val="32"/>
          <w:szCs w:val="32"/>
        </w:rPr>
        <w:t>申报企业法人营业执照原件及复印件（原件审核后退回，复印件加盖公章）。</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（四）进出口贸易资质。</w:t>
      </w:r>
      <w:r>
        <w:rPr>
          <w:rFonts w:hint="eastAsia" w:ascii="仿宋" w:hAnsi="仿宋" w:eastAsia="仿宋" w:cs="宋体"/>
          <w:color w:val="000000"/>
          <w:kern w:val="0"/>
          <w:sz w:val="32"/>
          <w:szCs w:val="32"/>
        </w:rPr>
        <w:t>申报企业对外贸易经营者备案登记表（复印件加盖公章）。</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（五）财务审计报告。</w:t>
      </w:r>
      <w:r>
        <w:rPr>
          <w:rFonts w:hint="eastAsia" w:ascii="仿宋" w:hAnsi="仿宋" w:eastAsia="仿宋" w:cs="宋体"/>
          <w:color w:val="000000"/>
          <w:kern w:val="0"/>
          <w:sz w:val="32"/>
          <w:szCs w:val="32"/>
        </w:rPr>
        <w:t>会计师事务所出具的企业</w:t>
      </w:r>
      <w:r>
        <w:rPr>
          <w:rFonts w:hint="eastAsia" w:ascii="仿宋" w:hAnsi="仿宋" w:eastAsia="仿宋" w:cs="宋体"/>
          <w:kern w:val="0"/>
          <w:sz w:val="32"/>
          <w:szCs w:val="32"/>
        </w:rPr>
        <w:t>或</w:t>
      </w:r>
      <w:r>
        <w:rPr>
          <w:rFonts w:hint="eastAsia" w:ascii="仿宋" w:hAnsi="仿宋" w:eastAsia="仿宋" w:cs="宋体"/>
          <w:color w:val="000000"/>
          <w:kern w:val="0"/>
          <w:sz w:val="32"/>
          <w:szCs w:val="32"/>
        </w:rPr>
        <w:t>企业投资方2019财务年度财务审计报告原件。</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（六）经营业绩、通关报检及仓储展销方案及证明材料。</w:t>
      </w:r>
      <w:r>
        <w:rPr>
          <w:rFonts w:hint="eastAsia" w:ascii="仿宋" w:hAnsi="仿宋" w:eastAsia="仿宋" w:cs="宋体"/>
          <w:color w:val="000000"/>
          <w:kern w:val="0"/>
          <w:sz w:val="32"/>
          <w:szCs w:val="32"/>
        </w:rPr>
        <w:t>汽车销售额（以国税发票口径为准）的证明材料（试点平台提供2018、2019年度，试点企业提供2019年度）；或2019年度进口汽车数据证明材料（试点企业适用，以海关口径为准）、通关报检及仓储展销解决方案</w:t>
      </w:r>
      <w:r>
        <w:rPr>
          <w:rFonts w:hint="eastAsia" w:ascii="仿宋" w:hAnsi="仿宋" w:eastAsia="仿宋" w:cs="宋体"/>
          <w:color w:val="000000" w:themeColor="text1"/>
          <w:kern w:val="0"/>
          <w:sz w:val="32"/>
          <w:szCs w:val="32"/>
          <w14:textFill>
            <w14:solidFill>
              <w14:schemeClr w14:val="tx1"/>
            </w14:solidFill>
          </w14:textFill>
        </w:rPr>
        <w:t>及证明材料。</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（七）售后解决方案及证明材料。</w:t>
      </w:r>
      <w:r>
        <w:rPr>
          <w:rFonts w:hint="eastAsia" w:ascii="仿宋" w:hAnsi="仿宋" w:eastAsia="仿宋" w:cs="宋体"/>
          <w:color w:val="000000"/>
          <w:kern w:val="0"/>
          <w:sz w:val="32"/>
          <w:szCs w:val="32"/>
        </w:rPr>
        <w:t>企业售后服务及“三包”、召回、零配件供应解决方案，并提供售后服务网络（或合作伙伴售后服务网络）的工商注册、规模资质、合作模式、零部件供应情况等证明材料。</w:t>
      </w:r>
    </w:p>
    <w:p>
      <w:pPr>
        <w:spacing w:line="60" w:lineRule="auto"/>
        <w:ind w:firstLine="643" w:firstLineChars="200"/>
        <w:rPr>
          <w:rFonts w:ascii="仿宋" w:hAnsi="仿宋" w:eastAsia="仿宋" w:cs="宋体"/>
          <w:color w:val="000000"/>
          <w:kern w:val="0"/>
          <w:sz w:val="32"/>
          <w:szCs w:val="32"/>
        </w:rPr>
      </w:pPr>
      <w:r>
        <w:rPr>
          <w:rFonts w:hint="eastAsia" w:ascii="楷体" w:hAnsi="楷体" w:eastAsia="楷体" w:cs="宋体"/>
          <w:b/>
          <w:color w:val="000000"/>
          <w:kern w:val="0"/>
          <w:sz w:val="32"/>
          <w:szCs w:val="32"/>
        </w:rPr>
        <w:t>（八）承诺书。</w:t>
      </w:r>
      <w:r>
        <w:rPr>
          <w:rFonts w:hint="eastAsia" w:ascii="仿宋" w:hAnsi="仿宋" w:eastAsia="仿宋" w:cs="宋体"/>
          <w:kern w:val="0"/>
          <w:sz w:val="32"/>
          <w:szCs w:val="32"/>
        </w:rPr>
        <w:t>承诺在获批试点后(国家相关政策可执行的情况下)， 3 个月内开展汽车平行进口业务及申报材料真实性。</w:t>
      </w:r>
    </w:p>
    <w:p>
      <w:pPr>
        <w:spacing w:line="60" w:lineRule="auto"/>
        <w:ind w:firstLine="643" w:firstLineChars="200"/>
        <w:rPr>
          <w:rFonts w:ascii="仿宋" w:hAnsi="仿宋" w:eastAsia="仿宋" w:cs="宋体"/>
          <w:color w:val="FF0000"/>
          <w:kern w:val="0"/>
          <w:sz w:val="32"/>
          <w:szCs w:val="32"/>
        </w:rPr>
      </w:pPr>
      <w:r>
        <w:rPr>
          <w:rFonts w:hint="eastAsia" w:ascii="楷体" w:hAnsi="楷体" w:eastAsia="楷体" w:cs="宋体"/>
          <w:b/>
          <w:color w:val="000000"/>
          <w:kern w:val="0"/>
          <w:sz w:val="32"/>
          <w:szCs w:val="32"/>
        </w:rPr>
        <w:t>（九）其他相关材料。</w:t>
      </w:r>
      <w:r>
        <w:rPr>
          <w:rFonts w:hint="eastAsia" w:ascii="仿宋" w:hAnsi="仿宋" w:eastAsia="仿宋" w:cs="宋体"/>
          <w:color w:val="000000"/>
          <w:kern w:val="0"/>
          <w:sz w:val="32"/>
          <w:szCs w:val="32"/>
        </w:rPr>
        <w:t>如：CCC 证书（企业或投资方）、企业拥有合规性整改场所情况、企业汽车平行进口操作经验或合作方汽车平行进口资质、企业是否获得境外主机厂授权或订单</w:t>
      </w:r>
      <w:r>
        <w:rPr>
          <w:rFonts w:hint="eastAsia" w:ascii="仿宋" w:hAnsi="仿宋" w:eastAsia="仿宋"/>
          <w:color w:val="000000"/>
          <w:sz w:val="32"/>
          <w:szCs w:val="32"/>
        </w:rPr>
        <w:t>等材料</w:t>
      </w:r>
      <w:r>
        <w:rPr>
          <w:rFonts w:hint="eastAsia" w:ascii="仿宋" w:hAnsi="仿宋" w:eastAsia="仿宋" w:cs="宋体"/>
          <w:color w:val="000000" w:themeColor="text1"/>
          <w:kern w:val="0"/>
          <w:sz w:val="32"/>
          <w:szCs w:val="32"/>
          <w14:textFill>
            <w14:solidFill>
              <w14:schemeClr w14:val="tx1"/>
            </w14:solidFill>
          </w14:textFill>
        </w:rPr>
        <w:t>。</w:t>
      </w:r>
    </w:p>
    <w:p>
      <w:pPr>
        <w:spacing w:line="60" w:lineRule="auto"/>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三、申报材料要求</w:t>
      </w:r>
    </w:p>
    <w:p>
      <w:pPr>
        <w:spacing w:line="60" w:lineRule="auto"/>
        <w:ind w:firstLine="552"/>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企业提交申报材料一式捌份，按A4纸张规格打印，按申报要件顺序胶装成册并加盖骑缝章。申报材料要有目录、页码，</w:t>
      </w:r>
      <w:r>
        <w:rPr>
          <w:rFonts w:eastAsia="仿宋_GB2312"/>
          <w:color w:val="000000" w:themeColor="text1"/>
          <w:sz w:val="32"/>
          <w:szCs w:val="32"/>
          <w14:textFill>
            <w14:solidFill>
              <w14:schemeClr w14:val="tx1"/>
            </w14:solidFill>
          </w14:textFill>
        </w:rPr>
        <w:t>并提供一套完整的电子版申报书（可进行目录索引格式的PDF文档）</w:t>
      </w:r>
      <w:r>
        <w:rPr>
          <w:rFonts w:hint="eastAsia" w:eastAsia="仿宋_GB2312"/>
          <w:color w:val="000000" w:themeColor="text1"/>
          <w:sz w:val="32"/>
          <w:szCs w:val="32"/>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同时准备PPT演示资料用于现场答辩。</w:t>
      </w:r>
    </w:p>
    <w:p>
      <w:pPr>
        <w:spacing w:line="60" w:lineRule="auto"/>
        <w:ind w:firstLine="552"/>
        <w:rPr>
          <w:rFonts w:ascii="黑体" w:hAnsi="黑体" w:eastAsia="黑体" w:cs="宋体"/>
          <w:color w:val="000000"/>
          <w:kern w:val="0"/>
          <w:sz w:val="32"/>
          <w:szCs w:val="32"/>
        </w:rPr>
      </w:pPr>
      <w:r>
        <w:rPr>
          <w:rFonts w:hint="eastAsia" w:ascii="黑体" w:hAnsi="黑体" w:eastAsia="黑体" w:cs="宋体"/>
          <w:color w:val="000000"/>
          <w:kern w:val="0"/>
          <w:sz w:val="32"/>
          <w:szCs w:val="32"/>
        </w:rPr>
        <w:t>四、申报和认定流程</w:t>
      </w:r>
    </w:p>
    <w:p>
      <w:pPr>
        <w:spacing w:line="60" w:lineRule="auto"/>
        <w:ind w:firstLine="648"/>
        <w:rPr>
          <w:rFonts w:ascii="仿宋" w:hAnsi="仿宋" w:eastAsia="仿宋"/>
          <w:color w:val="000000"/>
          <w:sz w:val="32"/>
          <w:szCs w:val="32"/>
        </w:rPr>
      </w:pPr>
      <w:r>
        <w:rPr>
          <w:rFonts w:hint="eastAsia" w:ascii="仿宋" w:hAnsi="仿宋" w:eastAsia="仿宋"/>
          <w:color w:val="000000"/>
          <w:sz w:val="32"/>
          <w:szCs w:val="32"/>
        </w:rPr>
        <w:t>长春市商务局根据长春市汽车平行进口工作协调推进小组要求负责受理材料、组织专家评审等工作。</w:t>
      </w:r>
    </w:p>
    <w:p>
      <w:pPr>
        <w:spacing w:line="60" w:lineRule="auto"/>
        <w:ind w:firstLine="648"/>
        <w:rPr>
          <w:rFonts w:ascii="楷体" w:hAnsi="楷体" w:eastAsia="楷体"/>
          <w:b/>
          <w:color w:val="000000"/>
          <w:sz w:val="32"/>
          <w:szCs w:val="32"/>
        </w:rPr>
      </w:pPr>
      <w:r>
        <w:rPr>
          <w:rFonts w:hint="eastAsia" w:ascii="楷体" w:hAnsi="楷体" w:eastAsia="楷体"/>
          <w:b/>
          <w:color w:val="000000"/>
          <w:sz w:val="32"/>
          <w:szCs w:val="32"/>
        </w:rPr>
        <w:t>（一）提报申请。</w:t>
      </w:r>
      <w:r>
        <w:rPr>
          <w:rFonts w:hint="eastAsia" w:ascii="仿宋" w:hAnsi="仿宋" w:eastAsia="仿宋"/>
          <w:color w:val="000000"/>
          <w:sz w:val="32"/>
          <w:szCs w:val="32"/>
        </w:rPr>
        <w:t>申请汽车平行进口试点的企业于2020年10月19日11：00前，向长春市商务局报送申报材料。</w:t>
      </w:r>
    </w:p>
    <w:p>
      <w:pPr>
        <w:pStyle w:val="4"/>
        <w:spacing w:before="0" w:beforeAutospacing="0" w:after="0" w:afterAutospacing="0" w:line="450" w:lineRule="atLeast"/>
        <w:ind w:firstLine="643"/>
        <w:rPr>
          <w:rFonts w:ascii="仿宋" w:hAnsi="仿宋" w:eastAsia="仿宋"/>
          <w:color w:val="000000"/>
          <w:sz w:val="32"/>
          <w:szCs w:val="32"/>
        </w:rPr>
      </w:pPr>
      <w:r>
        <w:rPr>
          <w:rFonts w:hint="eastAsia" w:ascii="楷体" w:hAnsi="楷体" w:eastAsia="楷体"/>
          <w:b/>
          <w:color w:val="000000"/>
          <w:sz w:val="32"/>
          <w:szCs w:val="32"/>
        </w:rPr>
        <w:t>（二）材料初审。</w:t>
      </w:r>
      <w:r>
        <w:rPr>
          <w:rFonts w:hint="eastAsia" w:ascii="楷体" w:hAnsi="楷体" w:eastAsia="楷体"/>
          <w:color w:val="000000"/>
          <w:sz w:val="32"/>
          <w:szCs w:val="32"/>
        </w:rPr>
        <w:t>长春</w:t>
      </w:r>
      <w:r>
        <w:rPr>
          <w:rFonts w:hint="eastAsia" w:ascii="仿宋" w:hAnsi="仿宋" w:eastAsia="仿宋"/>
          <w:color w:val="000000"/>
          <w:sz w:val="32"/>
          <w:szCs w:val="32"/>
        </w:rPr>
        <w:t>市商务局、长春兴隆综保区组成联合工作组，对企业申报材料进行初审（在报送日期截止前，申报企业可对申报材料进行补充完善）。在征求海关、税务、市场监管等监管部门意见后，确定评审入围企业名单，向企业送达（不）入围通知书。</w:t>
      </w:r>
    </w:p>
    <w:p>
      <w:pPr>
        <w:spacing w:line="60" w:lineRule="auto"/>
        <w:ind w:firstLine="648"/>
        <w:rPr>
          <w:rFonts w:ascii="仿宋" w:hAnsi="仿宋" w:eastAsia="仿宋"/>
          <w:color w:val="000000"/>
          <w:sz w:val="32"/>
          <w:szCs w:val="32"/>
        </w:rPr>
      </w:pPr>
      <w:r>
        <w:rPr>
          <w:rFonts w:hint="eastAsia" w:ascii="楷体" w:hAnsi="楷体" w:eastAsia="楷体"/>
          <w:b/>
          <w:color w:val="000000"/>
          <w:sz w:val="32"/>
          <w:szCs w:val="32"/>
        </w:rPr>
        <w:t>（三）专家评审。</w:t>
      </w:r>
      <w:r>
        <w:rPr>
          <w:rFonts w:hint="eastAsia" w:ascii="仿宋" w:hAnsi="仿宋" w:eastAsia="仿宋"/>
          <w:color w:val="000000"/>
          <w:sz w:val="32"/>
          <w:szCs w:val="32"/>
        </w:rPr>
        <w:t>拟邀请国内汽车行业知名专家、汽车口岸行业监管单位等相关人员，组成评审专家组。评审专家组负责对入围企业申报</w:t>
      </w:r>
      <w:r>
        <w:rPr>
          <w:rFonts w:hint="eastAsia" w:ascii="仿宋" w:hAnsi="仿宋" w:eastAsia="仿宋" w:cs="宋体"/>
          <w:color w:val="000000"/>
          <w:kern w:val="0"/>
          <w:sz w:val="32"/>
          <w:szCs w:val="32"/>
        </w:rPr>
        <w:t>资料、企业PPT演示、</w:t>
      </w:r>
      <w:r>
        <w:rPr>
          <w:rFonts w:hint="eastAsia" w:ascii="仿宋" w:hAnsi="仿宋" w:eastAsia="仿宋"/>
          <w:color w:val="000000"/>
          <w:sz w:val="32"/>
          <w:szCs w:val="32"/>
        </w:rPr>
        <w:t>现场答辩等情况进行综合打分评定。</w:t>
      </w:r>
    </w:p>
    <w:p>
      <w:pPr>
        <w:spacing w:line="60" w:lineRule="auto"/>
        <w:ind w:firstLine="648"/>
        <w:rPr>
          <w:rFonts w:ascii="仿宋" w:hAnsi="仿宋" w:eastAsia="仿宋"/>
          <w:color w:val="000000"/>
          <w:sz w:val="32"/>
          <w:szCs w:val="32"/>
        </w:rPr>
      </w:pPr>
      <w:r>
        <w:rPr>
          <w:rFonts w:hint="eastAsia" w:ascii="楷体" w:hAnsi="楷体" w:eastAsia="楷体"/>
          <w:b/>
          <w:color w:val="000000"/>
          <w:sz w:val="32"/>
          <w:szCs w:val="32"/>
        </w:rPr>
        <w:t>（四）结果公示。</w:t>
      </w:r>
      <w:r>
        <w:rPr>
          <w:rFonts w:hint="eastAsia" w:ascii="仿宋" w:hAnsi="仿宋" w:eastAsia="仿宋"/>
          <w:color w:val="000000"/>
          <w:sz w:val="32"/>
          <w:szCs w:val="32"/>
        </w:rPr>
        <w:t>根据评审专家组最终排名，择优确定试点对象，在长春市商务局官网进行公示</w:t>
      </w:r>
      <w:r>
        <w:rPr>
          <w:rFonts w:hint="eastAsia" w:ascii="仿宋" w:hAnsi="仿宋" w:eastAsia="仿宋" w:cs="宋体"/>
          <w:color w:val="000000"/>
          <w:kern w:val="0"/>
          <w:sz w:val="32"/>
          <w:szCs w:val="32"/>
        </w:rPr>
        <w:t>(网址:</w:t>
      </w:r>
      <w:r>
        <w:rPr>
          <w:rFonts w:ascii="仿宋" w:hAnsi="仿宋" w:eastAsia="仿宋"/>
          <w:sz w:val="32"/>
          <w:szCs w:val="32"/>
        </w:rPr>
        <w:t xml:space="preserve"> </w:t>
      </w:r>
      <w:r>
        <w:rPr>
          <w:rFonts w:ascii="仿宋" w:hAnsi="仿宋" w:eastAsia="仿宋" w:cs="宋体"/>
          <w:color w:val="000000"/>
          <w:kern w:val="0"/>
          <w:sz w:val="32"/>
          <w:szCs w:val="32"/>
        </w:rPr>
        <w:t>http://swj.changchun.gov.cn</w:t>
      </w:r>
      <w:r>
        <w:rPr>
          <w:rFonts w:hint="eastAsia" w:ascii="仿宋" w:hAnsi="仿宋" w:eastAsia="仿宋" w:cs="宋体"/>
          <w:color w:val="000000"/>
          <w:kern w:val="0"/>
          <w:sz w:val="32"/>
          <w:szCs w:val="32"/>
        </w:rPr>
        <w:t>)</w:t>
      </w:r>
      <w:r>
        <w:rPr>
          <w:rFonts w:hint="eastAsia" w:ascii="仿宋" w:hAnsi="仿宋" w:eastAsia="仿宋"/>
          <w:color w:val="000000"/>
          <w:sz w:val="32"/>
          <w:szCs w:val="32"/>
        </w:rPr>
        <w:t>。如对拟试点对象有不同意见，可以书面形式向长春市商务局反映。反映问题要实事求是，并提供可查证据、线索。</w:t>
      </w:r>
    </w:p>
    <w:p>
      <w:pPr>
        <w:spacing w:line="60" w:lineRule="auto"/>
        <w:ind w:firstLine="648"/>
        <w:rPr>
          <w:rFonts w:ascii="仿宋" w:hAnsi="仿宋" w:eastAsia="仿宋"/>
          <w:color w:val="000000"/>
          <w:sz w:val="32"/>
          <w:szCs w:val="32"/>
        </w:rPr>
      </w:pPr>
      <w:r>
        <w:rPr>
          <w:rFonts w:hint="eastAsia" w:ascii="楷体" w:hAnsi="楷体" w:eastAsia="楷体"/>
          <w:b/>
          <w:color w:val="000000"/>
          <w:sz w:val="32"/>
          <w:szCs w:val="32"/>
        </w:rPr>
        <w:t>（五）备案及公布</w:t>
      </w:r>
      <w:r>
        <w:rPr>
          <w:rFonts w:hint="eastAsia" w:ascii="楷体" w:hAnsi="楷体" w:eastAsia="楷体"/>
          <w:color w:val="000000"/>
          <w:sz w:val="32"/>
          <w:szCs w:val="32"/>
        </w:rPr>
        <w:t>。</w:t>
      </w:r>
      <w:r>
        <w:rPr>
          <w:rFonts w:hint="eastAsia" w:ascii="仿宋" w:hAnsi="仿宋" w:eastAsia="仿宋"/>
          <w:color w:val="000000"/>
          <w:sz w:val="32"/>
          <w:szCs w:val="32"/>
        </w:rPr>
        <w:t>试点对象公示期结束后，由长春市商务局</w:t>
      </w:r>
      <w:r>
        <w:rPr>
          <w:rFonts w:hint="eastAsia" w:ascii="仿宋" w:hAnsi="仿宋" w:eastAsia="仿宋"/>
          <w:color w:val="000000" w:themeColor="text1"/>
          <w:sz w:val="32"/>
          <w:szCs w:val="32"/>
          <w14:textFill>
            <w14:solidFill>
              <w14:schemeClr w14:val="tx1"/>
            </w14:solidFill>
          </w14:textFill>
        </w:rPr>
        <w:t>报</w:t>
      </w:r>
      <w:r>
        <w:rPr>
          <w:rFonts w:hint="eastAsia" w:ascii="仿宋" w:hAnsi="仿宋" w:eastAsia="仿宋"/>
          <w:color w:val="000000"/>
          <w:sz w:val="32"/>
          <w:szCs w:val="32"/>
        </w:rPr>
        <w:t xml:space="preserve">省商务厅及商务部备案，并向社会公布通过商务部备案的试点对象名单。 </w:t>
      </w:r>
    </w:p>
    <w:p>
      <w:pPr>
        <w:pStyle w:val="4"/>
        <w:spacing w:before="0" w:beforeAutospacing="0" w:after="0" w:afterAutospacing="0" w:line="450" w:lineRule="atLeast"/>
        <w:ind w:firstLine="640" w:firstLineChars="200"/>
        <w:rPr>
          <w:rFonts w:ascii="黑体" w:hAnsi="黑体" w:eastAsia="黑体"/>
          <w:color w:val="000000"/>
          <w:sz w:val="32"/>
          <w:szCs w:val="32"/>
        </w:rPr>
      </w:pPr>
      <w:r>
        <w:rPr>
          <w:rFonts w:hint="eastAsia" w:ascii="黑体" w:hAnsi="黑体" w:eastAsia="黑体"/>
          <w:color w:val="000000"/>
          <w:sz w:val="32"/>
          <w:szCs w:val="32"/>
        </w:rPr>
        <w:t>五、受理部门及联系方式</w:t>
      </w:r>
    </w:p>
    <w:p>
      <w:pPr>
        <w:pStyle w:val="4"/>
        <w:spacing w:before="0" w:beforeAutospacing="0" w:after="0" w:afterAutospacing="0" w:line="450" w:lineRule="atLeast"/>
        <w:ind w:firstLine="640" w:firstLineChars="200"/>
        <w:rPr>
          <w:color w:val="000000"/>
          <w:sz w:val="21"/>
          <w:szCs w:val="21"/>
        </w:rPr>
      </w:pPr>
      <w:r>
        <w:rPr>
          <w:rFonts w:hint="eastAsia" w:ascii="仿宋" w:hAnsi="仿宋" w:eastAsia="仿宋"/>
          <w:color w:val="000000"/>
          <w:sz w:val="32"/>
          <w:szCs w:val="32"/>
        </w:rPr>
        <w:t xml:space="preserve">长春市商务局 </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地址：长春市西安大路1788号507室</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联系电话：0431-82777576</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试点评审的相关通知及结果等事宜将通过长春市商务局网站公布(网址:</w:t>
      </w:r>
      <w:r>
        <w:rPr>
          <w:rFonts w:ascii="仿宋" w:hAnsi="仿宋" w:eastAsia="仿宋"/>
          <w:sz w:val="32"/>
          <w:szCs w:val="32"/>
        </w:rPr>
        <w:t xml:space="preserve"> </w:t>
      </w:r>
      <w:r>
        <w:rPr>
          <w:rFonts w:ascii="仿宋" w:hAnsi="仿宋" w:eastAsia="仿宋" w:cs="宋体"/>
          <w:color w:val="000000"/>
          <w:kern w:val="0"/>
          <w:sz w:val="32"/>
          <w:szCs w:val="32"/>
        </w:rPr>
        <w:t>http://swj.changchun.gov.cn</w:t>
      </w:r>
      <w:r>
        <w:rPr>
          <w:rFonts w:hint="eastAsia" w:ascii="仿宋" w:hAnsi="仿宋" w:eastAsia="仿宋" w:cs="宋体"/>
          <w:color w:val="000000"/>
          <w:kern w:val="0"/>
          <w:sz w:val="32"/>
          <w:szCs w:val="32"/>
        </w:rPr>
        <w:t>),请予以关注。</w:t>
      </w:r>
    </w:p>
    <w:p>
      <w:pPr>
        <w:pStyle w:val="4"/>
        <w:spacing w:before="0" w:beforeAutospacing="0" w:after="0" w:afterAutospacing="0" w:line="450" w:lineRule="atLeast"/>
        <w:rPr>
          <w:rFonts w:ascii="仿宋" w:hAnsi="仿宋" w:eastAsia="仿宋"/>
          <w:color w:val="000000"/>
          <w:sz w:val="32"/>
          <w:szCs w:val="32"/>
        </w:rPr>
      </w:pPr>
      <w:r>
        <w:rPr>
          <w:rFonts w:hint="eastAsia" w:ascii="仿宋" w:hAnsi="仿宋" w:eastAsia="仿宋"/>
          <w:color w:val="000000"/>
          <w:sz w:val="32"/>
          <w:szCs w:val="32"/>
        </w:rPr>
        <w:t>附件：</w:t>
      </w:r>
    </w:p>
    <w:p>
      <w:pPr>
        <w:pStyle w:val="4"/>
        <w:spacing w:before="0" w:beforeAutospacing="0" w:after="0" w:afterAutospacing="0" w:line="450" w:lineRule="atLeast"/>
        <w:ind w:firstLine="66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1、</w:t>
      </w:r>
      <w:r>
        <w:rPr>
          <w:rFonts w:hint="eastAsia" w:ascii="仿宋" w:hAnsi="仿宋" w:eastAsia="仿宋"/>
          <w:color w:val="000000" w:themeColor="text1"/>
          <w:sz w:val="32"/>
          <w:szCs w:val="32"/>
          <w14:textFill>
            <w14:solidFill>
              <w14:schemeClr w14:val="tx1"/>
            </w14:solidFill>
          </w14:textFill>
        </w:rPr>
        <w:t>《长春汽车整车进口口岸汽车平行进口试点申请表》；</w:t>
      </w:r>
    </w:p>
    <w:p>
      <w:pPr>
        <w:pStyle w:val="4"/>
        <w:spacing w:before="0" w:beforeAutospacing="0" w:after="0" w:afterAutospacing="0" w:line="450" w:lineRule="atLeast"/>
        <w:ind w:firstLine="660"/>
        <w:rPr>
          <w:rFonts w:ascii="仿宋" w:hAnsi="仿宋" w:eastAsia="仿宋"/>
          <w:color w:val="000000"/>
          <w:sz w:val="32"/>
          <w:szCs w:val="32"/>
        </w:rPr>
      </w:pPr>
      <w:r>
        <w:rPr>
          <w:rFonts w:hint="eastAsia" w:ascii="仿宋" w:hAnsi="仿宋" w:eastAsia="仿宋"/>
          <w:color w:val="000000"/>
          <w:sz w:val="32"/>
          <w:szCs w:val="32"/>
        </w:rPr>
        <w:t>2、申请汽车平行进口试点企业承诺书</w:t>
      </w:r>
      <w:r>
        <w:rPr>
          <w:rFonts w:hint="eastAsia" w:ascii="仿宋" w:hAnsi="仿宋" w:eastAsia="仿宋"/>
          <w:sz w:val="32"/>
          <w:szCs w:val="32"/>
        </w:rPr>
        <w:t>；</w:t>
      </w:r>
    </w:p>
    <w:p>
      <w:pPr>
        <w:pStyle w:val="4"/>
        <w:spacing w:before="0" w:beforeAutospacing="0" w:after="0" w:afterAutospacing="0" w:line="450" w:lineRule="atLeast"/>
        <w:rPr>
          <w:rFonts w:ascii="仿宋" w:hAnsi="仿宋" w:eastAsia="仿宋"/>
          <w:color w:val="000000"/>
          <w:sz w:val="32"/>
          <w:szCs w:val="32"/>
        </w:rPr>
      </w:pPr>
      <w:r>
        <w:rPr>
          <w:rFonts w:hint="eastAsia" w:ascii="仿宋" w:hAnsi="仿宋" w:eastAsia="仿宋"/>
          <w:color w:val="000000"/>
          <w:sz w:val="32"/>
          <w:szCs w:val="32"/>
        </w:rPr>
        <w:t>　　3、</w:t>
      </w:r>
      <w:r>
        <w:rPr>
          <w:rFonts w:hint="eastAsia" w:ascii="仿宋" w:hAnsi="仿宋" w:eastAsia="仿宋"/>
          <w:sz w:val="32"/>
          <w:szCs w:val="32"/>
        </w:rPr>
        <w:t>试点平台和试点企业的责任。</w:t>
      </w: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right"/>
        <w:rPr>
          <w:rFonts w:ascii="仿宋" w:hAnsi="仿宋" w:eastAsia="仿宋"/>
          <w:color w:val="000000"/>
          <w:sz w:val="32"/>
          <w:szCs w:val="32"/>
        </w:rPr>
      </w:pPr>
    </w:p>
    <w:p>
      <w:pPr>
        <w:pStyle w:val="4"/>
        <w:spacing w:before="0" w:beforeAutospacing="0" w:after="0" w:afterAutospacing="0" w:line="450" w:lineRule="atLeast"/>
        <w:jc w:val="both"/>
        <w:rPr>
          <w:rFonts w:ascii="仿宋" w:hAnsi="仿宋" w:eastAsia="仿宋"/>
          <w:color w:val="000000"/>
          <w:sz w:val="32"/>
          <w:szCs w:val="32"/>
        </w:rPr>
      </w:pPr>
    </w:p>
    <w:p>
      <w:pPr>
        <w:pStyle w:val="4"/>
        <w:spacing w:before="0" w:beforeAutospacing="0" w:after="0" w:afterAutospacing="0" w:line="450" w:lineRule="atLeast"/>
        <w:ind w:right="640"/>
        <w:jc w:val="center"/>
        <w:rPr>
          <w:rFonts w:ascii="仿宋" w:hAnsi="仿宋" w:eastAsia="仿宋"/>
          <w:color w:val="000000"/>
          <w:sz w:val="32"/>
          <w:szCs w:val="32"/>
        </w:rPr>
      </w:pPr>
      <w:r>
        <w:rPr>
          <w:rFonts w:hint="eastAsia" w:ascii="仿宋" w:hAnsi="仿宋" w:eastAsia="仿宋"/>
          <w:color w:val="000000"/>
          <w:sz w:val="32"/>
          <w:szCs w:val="32"/>
        </w:rPr>
        <w:t xml:space="preserve">                              长春市商务局</w:t>
      </w:r>
    </w:p>
    <w:p>
      <w:pPr>
        <w:pStyle w:val="4"/>
        <w:spacing w:before="0" w:beforeAutospacing="0" w:after="0" w:afterAutospacing="0" w:line="450" w:lineRule="atLeast"/>
        <w:ind w:right="640"/>
        <w:jc w:val="right"/>
        <w:rPr>
          <w:rFonts w:ascii="仿宋" w:hAnsi="仿宋" w:eastAsia="仿宋"/>
          <w:color w:val="000000"/>
          <w:sz w:val="32"/>
          <w:szCs w:val="32"/>
        </w:rPr>
      </w:pPr>
      <w:r>
        <w:rPr>
          <w:rFonts w:hint="eastAsia" w:ascii="仿宋" w:hAnsi="仿宋" w:eastAsia="仿宋"/>
          <w:color w:val="000000"/>
          <w:sz w:val="32"/>
          <w:szCs w:val="32"/>
        </w:rPr>
        <w:t xml:space="preserve">            　　           2020年10月13日</w:t>
      </w:r>
    </w:p>
    <w:p>
      <w:r>
        <w:br w:type="page"/>
      </w:r>
    </w:p>
    <w:p>
      <w:pPr>
        <w:spacing w:line="40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附件1:  </w:t>
      </w:r>
    </w:p>
    <w:p>
      <w:pPr>
        <w:spacing w:line="400" w:lineRule="exact"/>
        <w:rPr>
          <w:rFonts w:ascii="Adobe 黑体 Std R" w:hAnsi="宋体" w:eastAsia="Adobe 黑体 Std R" w:cs="宋体"/>
          <w:color w:val="000000"/>
          <w:kern w:val="0"/>
          <w:sz w:val="36"/>
          <w:szCs w:val="36"/>
        </w:rPr>
      </w:pPr>
    </w:p>
    <w:p>
      <w:pPr>
        <w:spacing w:line="400" w:lineRule="exact"/>
        <w:ind w:firstLine="720" w:firstLineChars="200"/>
        <w:rPr>
          <w:rFonts w:ascii="Adobe 黑体 Std R" w:hAnsi="宋体" w:eastAsia="Adobe 黑体 Std R" w:cs="宋体"/>
          <w:color w:val="000000"/>
          <w:kern w:val="0"/>
          <w:sz w:val="36"/>
          <w:szCs w:val="36"/>
        </w:rPr>
      </w:pPr>
    </w:p>
    <w:p>
      <w:pPr>
        <w:spacing w:line="400" w:lineRule="exact"/>
        <w:ind w:firstLine="720" w:firstLineChars="200"/>
        <w:rPr>
          <w:rFonts w:ascii="Adobe 黑体 Std R" w:hAnsi="宋体" w:eastAsia="Adobe 黑体 Std R" w:cs="宋体"/>
          <w:color w:val="000000"/>
          <w:kern w:val="0"/>
          <w:sz w:val="36"/>
          <w:szCs w:val="36"/>
        </w:rPr>
      </w:pPr>
      <w:r>
        <w:rPr>
          <w:rFonts w:hint="eastAsia" w:ascii="Adobe 黑体 Std R" w:hAnsi="宋体" w:eastAsia="Adobe 黑体 Std R" w:cs="宋体"/>
          <w:color w:val="000000"/>
          <w:kern w:val="0"/>
          <w:sz w:val="36"/>
          <w:szCs w:val="36"/>
        </w:rPr>
        <w:t>长春汽车整车进口口岸汽车平行进口试点申请表</w:t>
      </w:r>
    </w:p>
    <w:p>
      <w:pPr>
        <w:spacing w:line="400" w:lineRule="exact"/>
        <w:ind w:firstLine="720" w:firstLineChars="200"/>
        <w:rPr>
          <w:rFonts w:ascii="Adobe 黑体 Std R" w:hAnsi="宋体" w:eastAsia="Adobe 黑体 Std R" w:cs="宋体"/>
          <w:color w:val="000000"/>
          <w:kern w:val="0"/>
          <w:sz w:val="36"/>
          <w:szCs w:val="36"/>
        </w:rPr>
      </w:pPr>
    </w:p>
    <w:p>
      <w:pPr>
        <w:spacing w:line="400" w:lineRule="exact"/>
        <w:ind w:firstLine="720" w:firstLineChars="200"/>
        <w:rPr>
          <w:rFonts w:ascii="Adobe 黑体 Std R" w:hAnsi="宋体" w:eastAsia="Adobe 黑体 Std R" w:cs="宋体"/>
          <w:color w:val="000000"/>
          <w:kern w:val="0"/>
          <w:sz w:val="36"/>
          <w:szCs w:val="36"/>
        </w:rPr>
      </w:pPr>
    </w:p>
    <w:tbl>
      <w:tblPr>
        <w:tblStyle w:val="5"/>
        <w:tblW w:w="9389" w:type="dxa"/>
        <w:tblInd w:w="0" w:type="dxa"/>
        <w:tblLayout w:type="fixed"/>
        <w:tblCellMar>
          <w:top w:w="0" w:type="dxa"/>
          <w:left w:w="108" w:type="dxa"/>
          <w:bottom w:w="0" w:type="dxa"/>
          <w:right w:w="108" w:type="dxa"/>
        </w:tblCellMar>
      </w:tblPr>
      <w:tblGrid>
        <w:gridCol w:w="1272"/>
        <w:gridCol w:w="155"/>
        <w:gridCol w:w="412"/>
        <w:gridCol w:w="507"/>
        <w:gridCol w:w="546"/>
        <w:gridCol w:w="12"/>
        <w:gridCol w:w="1032"/>
        <w:gridCol w:w="180"/>
        <w:gridCol w:w="683"/>
        <w:gridCol w:w="10"/>
        <w:gridCol w:w="480"/>
        <w:gridCol w:w="840"/>
        <w:gridCol w:w="39"/>
        <w:gridCol w:w="88"/>
        <w:gridCol w:w="798"/>
        <w:gridCol w:w="560"/>
        <w:gridCol w:w="735"/>
        <w:gridCol w:w="1040"/>
      </w:tblGrid>
      <w:tr>
        <w:tblPrEx>
          <w:tblCellMar>
            <w:top w:w="0" w:type="dxa"/>
            <w:left w:w="108" w:type="dxa"/>
            <w:bottom w:w="0" w:type="dxa"/>
            <w:right w:w="108" w:type="dxa"/>
          </w:tblCellMar>
        </w:tblPrEx>
        <w:trPr>
          <w:trHeight w:val="495" w:hRule="atLeast"/>
        </w:trPr>
        <w:tc>
          <w:tcPr>
            <w:tcW w:w="234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企业名称</w:t>
            </w:r>
          </w:p>
        </w:tc>
        <w:tc>
          <w:tcPr>
            <w:tcW w:w="294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410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
                <w:bCs/>
                <w:color w:val="000000"/>
                <w:kern w:val="0"/>
                <w:sz w:val="30"/>
                <w:szCs w:val="30"/>
              </w:rPr>
            </w:pPr>
            <w:r>
              <w:rPr>
                <w:rFonts w:hint="eastAsia" w:ascii="楷体" w:hAnsi="楷体" w:eastAsia="楷体" w:cs="楷体"/>
                <w:color w:val="000000"/>
                <w:kern w:val="0"/>
                <w:sz w:val="30"/>
                <w:szCs w:val="30"/>
              </w:rPr>
              <w:sym w:font="Wingdings 2" w:char="00A3"/>
            </w:r>
            <w:r>
              <w:rPr>
                <w:rFonts w:hint="eastAsia" w:ascii="楷体" w:hAnsi="楷体" w:eastAsia="楷体" w:cs="楷体"/>
                <w:color w:val="000000"/>
                <w:kern w:val="0"/>
                <w:sz w:val="30"/>
                <w:szCs w:val="30"/>
              </w:rPr>
              <w:t xml:space="preserve"> 试点平台 </w:t>
            </w:r>
            <w:r>
              <w:rPr>
                <w:rFonts w:hint="eastAsia" w:ascii="楷体" w:hAnsi="楷体" w:eastAsia="楷体" w:cs="楷体"/>
                <w:b/>
                <w:bCs/>
                <w:color w:val="000000"/>
                <w:kern w:val="0"/>
                <w:sz w:val="30"/>
                <w:szCs w:val="30"/>
              </w:rPr>
              <w:t xml:space="preserve">/  </w:t>
            </w:r>
            <w:r>
              <w:rPr>
                <w:rFonts w:hint="eastAsia" w:ascii="楷体" w:hAnsi="楷体" w:eastAsia="楷体" w:cs="楷体"/>
                <w:color w:val="000000"/>
                <w:kern w:val="0"/>
                <w:sz w:val="30"/>
                <w:szCs w:val="30"/>
              </w:rPr>
              <w:sym w:font="Wingdings 2" w:char="00A3"/>
            </w:r>
            <w:r>
              <w:rPr>
                <w:rFonts w:hint="eastAsia" w:ascii="楷体" w:hAnsi="楷体" w:eastAsia="楷体" w:cs="楷体"/>
                <w:color w:val="000000"/>
                <w:kern w:val="0"/>
                <w:sz w:val="30"/>
                <w:szCs w:val="30"/>
              </w:rPr>
              <w:t xml:space="preserve"> 试点企业</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（择一申报）</w:t>
            </w:r>
          </w:p>
        </w:tc>
      </w:tr>
      <w:tr>
        <w:tblPrEx>
          <w:tblCellMar>
            <w:top w:w="0" w:type="dxa"/>
            <w:left w:w="108" w:type="dxa"/>
            <w:bottom w:w="0" w:type="dxa"/>
            <w:right w:w="108" w:type="dxa"/>
          </w:tblCellMar>
        </w:tblPrEx>
        <w:trPr>
          <w:trHeight w:val="370" w:hRule="atLeast"/>
        </w:trPr>
        <w:tc>
          <w:tcPr>
            <w:tcW w:w="234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企业注册地址</w:t>
            </w:r>
          </w:p>
        </w:tc>
        <w:tc>
          <w:tcPr>
            <w:tcW w:w="294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76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法定代表人</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370" w:hRule="atLeast"/>
        </w:trPr>
        <w:tc>
          <w:tcPr>
            <w:tcW w:w="12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联系人</w:t>
            </w:r>
          </w:p>
        </w:tc>
        <w:tc>
          <w:tcPr>
            <w:tcW w:w="162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22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电话</w:t>
            </w:r>
          </w:p>
        </w:tc>
        <w:tc>
          <w:tcPr>
            <w:tcW w:w="205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88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邮箱</w:t>
            </w:r>
          </w:p>
        </w:tc>
        <w:tc>
          <w:tcPr>
            <w:tcW w:w="2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495" w:hRule="atLeast"/>
        </w:trPr>
        <w:tc>
          <w:tcPr>
            <w:tcW w:w="9389" w:type="dxa"/>
            <w:gridSpan w:val="18"/>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b/>
                <w:bCs/>
                <w:color w:val="000000"/>
                <w:kern w:val="0"/>
                <w:sz w:val="30"/>
                <w:szCs w:val="30"/>
              </w:rPr>
              <w:t>2019</w:t>
            </w:r>
            <w:r>
              <w:rPr>
                <w:rFonts w:hint="eastAsia" w:ascii="楷体" w:hAnsi="楷体" w:eastAsia="楷体" w:cs="楷体"/>
                <w:color w:val="000000"/>
                <w:kern w:val="0"/>
                <w:sz w:val="30"/>
                <w:szCs w:val="30"/>
              </w:rPr>
              <w:t>年度企业经营情况</w:t>
            </w:r>
          </w:p>
        </w:tc>
      </w:tr>
      <w:tr>
        <w:tblPrEx>
          <w:tblCellMar>
            <w:top w:w="0" w:type="dxa"/>
            <w:left w:w="108" w:type="dxa"/>
            <w:bottom w:w="0" w:type="dxa"/>
            <w:right w:w="108" w:type="dxa"/>
          </w:tblCellMar>
        </w:tblPrEx>
        <w:trPr>
          <w:trHeight w:val="879"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注册资本</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销售收入</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汽车销售收入</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829"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3C证书</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（个）</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长春进口</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（辆）</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全国进口</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（辆）</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774"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展厅面积</w:t>
            </w:r>
          </w:p>
          <w:p>
            <w:pPr>
              <w:autoSpaceDE w:val="0"/>
              <w:autoSpaceDN w:val="0"/>
              <w:adjustRightInd w:val="0"/>
              <w:spacing w:line="400" w:lineRule="exact"/>
              <w:rPr>
                <w:rFonts w:ascii="楷体" w:hAnsi="楷体" w:eastAsia="楷体" w:cs="楷体"/>
                <w:color w:val="000000"/>
                <w:kern w:val="0"/>
                <w:sz w:val="30"/>
                <w:szCs w:val="30"/>
              </w:rPr>
            </w:pPr>
            <w:r>
              <w:rPr>
                <w:rFonts w:hint="eastAsia" w:ascii="楷体" w:hAnsi="楷体" w:eastAsia="楷体" w:cs="楷体"/>
                <w:color w:val="000000"/>
                <w:kern w:val="0"/>
                <w:sz w:val="30"/>
                <w:szCs w:val="30"/>
              </w:rPr>
              <w:t>（平方米）</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售后门店</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（个）</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仓库面积</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（平方米）</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874"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固定资产</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自有资金</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银行授信额度（万元）</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814" w:hRule="atLeast"/>
        </w:trPr>
        <w:tc>
          <w:tcPr>
            <w:tcW w:w="4799"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
                <w:bCs/>
                <w:color w:val="000000"/>
                <w:kern w:val="0"/>
                <w:sz w:val="32"/>
                <w:szCs w:val="32"/>
              </w:rPr>
            </w:pPr>
            <w:r>
              <w:rPr>
                <w:rFonts w:hint="eastAsia" w:ascii="楷体" w:hAnsi="楷体" w:eastAsia="楷体" w:cs="楷体"/>
                <w:color w:val="000000"/>
                <w:kern w:val="0"/>
                <w:sz w:val="32"/>
                <w:szCs w:val="32"/>
              </w:rPr>
              <w:t>进口车源</w:t>
            </w:r>
          </w:p>
        </w:tc>
        <w:tc>
          <w:tcPr>
            <w:tcW w:w="4590"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美规□中东规□欧规□加规□</w:t>
            </w:r>
          </w:p>
          <w:p>
            <w:pPr>
              <w:autoSpaceDE w:val="0"/>
              <w:autoSpaceDN w:val="0"/>
              <w:adjustRightInd w:val="0"/>
              <w:spacing w:line="400" w:lineRule="exact"/>
              <w:jc w:val="center"/>
              <w:rPr>
                <w:rFonts w:ascii="楷体" w:hAnsi="楷体" w:eastAsia="楷体" w:cs="楷体"/>
                <w:b/>
                <w:bCs/>
                <w:color w:val="000000"/>
                <w:kern w:val="0"/>
                <w:sz w:val="32"/>
                <w:szCs w:val="32"/>
              </w:rPr>
            </w:pPr>
            <w:r>
              <w:rPr>
                <w:rFonts w:hint="eastAsia" w:ascii="楷体" w:hAnsi="楷体" w:eastAsia="楷体" w:cs="楷体"/>
                <w:color w:val="000000"/>
                <w:kern w:val="0"/>
                <w:sz w:val="32"/>
                <w:szCs w:val="32"/>
              </w:rPr>
              <w:t>墨规□其他□</w:t>
            </w:r>
          </w:p>
        </w:tc>
      </w:tr>
      <w:tr>
        <w:tblPrEx>
          <w:tblCellMar>
            <w:top w:w="0" w:type="dxa"/>
            <w:left w:w="108" w:type="dxa"/>
            <w:bottom w:w="0" w:type="dxa"/>
            <w:right w:w="108" w:type="dxa"/>
          </w:tblCellMar>
        </w:tblPrEx>
        <w:trPr>
          <w:trHeight w:val="495" w:hRule="atLeast"/>
        </w:trPr>
        <w:tc>
          <w:tcPr>
            <w:tcW w:w="9389"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葀." w:hAnsi="Times New Roman" w:eastAsia="楷体" w:cs="宋体@...葀."/>
                <w:color w:val="000000"/>
                <w:kern w:val="0"/>
                <w:sz w:val="28"/>
                <w:szCs w:val="28"/>
              </w:rPr>
            </w:pPr>
            <w:r>
              <w:rPr>
                <w:rFonts w:hint="eastAsia" w:ascii="楷体" w:hAnsi="楷体" w:eastAsia="楷体" w:cs="楷体"/>
                <w:b/>
                <w:bCs/>
                <w:color w:val="000000"/>
                <w:kern w:val="0"/>
                <w:sz w:val="32"/>
                <w:szCs w:val="32"/>
              </w:rPr>
              <w:t>2019</w:t>
            </w:r>
            <w:r>
              <w:rPr>
                <w:rFonts w:hint="eastAsia" w:ascii="楷体" w:hAnsi="楷体" w:eastAsia="楷体" w:cs="楷体"/>
                <w:color w:val="000000"/>
                <w:kern w:val="0"/>
                <w:sz w:val="32"/>
                <w:szCs w:val="32"/>
              </w:rPr>
              <w:t>年度企业投资方经营情况</w:t>
            </w:r>
            <w:r>
              <w:rPr>
                <w:rFonts w:hint="eastAsia" w:ascii="楷体" w:hAnsi="楷体" w:eastAsia="楷体" w:cs="楷体"/>
                <w:b/>
                <w:bCs/>
                <w:color w:val="000000"/>
                <w:kern w:val="0"/>
                <w:sz w:val="32"/>
                <w:szCs w:val="32"/>
              </w:rPr>
              <w:t>（限企业自身不满足申报条件填报）</w:t>
            </w:r>
          </w:p>
        </w:tc>
      </w:tr>
      <w:tr>
        <w:tblPrEx>
          <w:tblCellMar>
            <w:top w:w="0" w:type="dxa"/>
            <w:left w:w="108" w:type="dxa"/>
            <w:bottom w:w="0" w:type="dxa"/>
            <w:right w:w="108" w:type="dxa"/>
          </w:tblCellMar>
        </w:tblPrEx>
        <w:trPr>
          <w:trHeight w:val="791"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注册资本（万元）</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销售收入</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汽车销售收入</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816"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3C证书</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（个）</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长春进口</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（辆）</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全国进口</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（辆）</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936"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展厅面积</w:t>
            </w:r>
          </w:p>
          <w:p>
            <w:pPr>
              <w:autoSpaceDE w:val="0"/>
              <w:autoSpaceDN w:val="0"/>
              <w:adjustRightInd w:val="0"/>
              <w:spacing w:line="400" w:lineRule="exact"/>
              <w:ind w:firstLine="280" w:firstLineChars="100"/>
              <w:rPr>
                <w:rFonts w:ascii="楷体" w:hAnsi="楷体" w:eastAsia="楷体" w:cs="楷体"/>
                <w:color w:val="000000"/>
                <w:kern w:val="0"/>
                <w:sz w:val="30"/>
                <w:szCs w:val="30"/>
              </w:rPr>
            </w:pPr>
            <w:r>
              <w:rPr>
                <w:rFonts w:hint="eastAsia" w:ascii="楷体" w:hAnsi="楷体" w:eastAsia="楷体" w:cs="楷体"/>
                <w:color w:val="000000"/>
                <w:kern w:val="0"/>
                <w:sz w:val="28"/>
                <w:szCs w:val="28"/>
              </w:rPr>
              <w:t>（平方米）</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售后门店</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（个）</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仓库面积</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28"/>
                <w:szCs w:val="28"/>
              </w:rPr>
              <w:t>（平方米）</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1056" w:hRule="exact"/>
        </w:trPr>
        <w:tc>
          <w:tcPr>
            <w:tcW w:w="18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固定资产</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1905"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自有资金</w:t>
            </w:r>
          </w:p>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（万元）</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c>
          <w:tcPr>
            <w:tcW w:w="209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r>
              <w:rPr>
                <w:rFonts w:hint="eastAsia" w:ascii="楷体" w:hAnsi="楷体" w:eastAsia="楷体" w:cs="楷体"/>
                <w:color w:val="000000"/>
                <w:kern w:val="0"/>
                <w:sz w:val="30"/>
                <w:szCs w:val="30"/>
              </w:rPr>
              <w:t>银行授信额度（万元）</w:t>
            </w:r>
          </w:p>
        </w:tc>
        <w:tc>
          <w:tcPr>
            <w:tcW w:w="10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0"/>
                <w:szCs w:val="30"/>
              </w:rPr>
            </w:pPr>
          </w:p>
        </w:tc>
      </w:tr>
      <w:tr>
        <w:tblPrEx>
          <w:tblCellMar>
            <w:top w:w="0" w:type="dxa"/>
            <w:left w:w="108" w:type="dxa"/>
            <w:bottom w:w="0" w:type="dxa"/>
            <w:right w:w="108" w:type="dxa"/>
          </w:tblCellMar>
        </w:tblPrEx>
        <w:trPr>
          <w:trHeight w:val="1011" w:hRule="exact"/>
        </w:trPr>
        <w:tc>
          <w:tcPr>
            <w:tcW w:w="4809"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进口车源</w:t>
            </w:r>
          </w:p>
        </w:tc>
        <w:tc>
          <w:tcPr>
            <w:tcW w:w="4580"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美规□中东规□欧规□加规□</w:t>
            </w:r>
          </w:p>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墨规□其他□</w:t>
            </w:r>
          </w:p>
        </w:tc>
      </w:tr>
      <w:tr>
        <w:tblPrEx>
          <w:tblCellMar>
            <w:top w:w="0" w:type="dxa"/>
            <w:left w:w="108" w:type="dxa"/>
            <w:bottom w:w="0" w:type="dxa"/>
            <w:right w:w="108" w:type="dxa"/>
          </w:tblCellMar>
        </w:tblPrEx>
        <w:trPr>
          <w:trHeight w:val="568" w:hRule="atLeast"/>
        </w:trPr>
        <w:tc>
          <w:tcPr>
            <w:tcW w:w="9389"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2018年-2019年企业或投资方汽车销售及进口情况</w:t>
            </w:r>
          </w:p>
        </w:tc>
      </w:tr>
      <w:tr>
        <w:tblPrEx>
          <w:tblCellMar>
            <w:top w:w="0" w:type="dxa"/>
            <w:left w:w="108" w:type="dxa"/>
            <w:bottom w:w="0" w:type="dxa"/>
            <w:right w:w="108" w:type="dxa"/>
          </w:tblCellMar>
        </w:tblPrEx>
        <w:trPr>
          <w:trHeight w:val="495" w:hRule="atLeast"/>
        </w:trPr>
        <w:tc>
          <w:tcPr>
            <w:tcW w:w="142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时间</w:t>
            </w:r>
          </w:p>
        </w:tc>
        <w:tc>
          <w:tcPr>
            <w:tcW w:w="250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汽车销售额</w:t>
            </w:r>
          </w:p>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(万元)</w:t>
            </w:r>
          </w:p>
        </w:tc>
        <w:tc>
          <w:tcPr>
            <w:tcW w:w="219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进口量</w:t>
            </w:r>
          </w:p>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(辆)</w:t>
            </w:r>
          </w:p>
        </w:tc>
        <w:tc>
          <w:tcPr>
            <w:tcW w:w="326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进口额</w:t>
            </w:r>
          </w:p>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(万元)</w:t>
            </w:r>
          </w:p>
        </w:tc>
      </w:tr>
      <w:tr>
        <w:tblPrEx>
          <w:tblCellMar>
            <w:top w:w="0" w:type="dxa"/>
            <w:left w:w="108" w:type="dxa"/>
            <w:bottom w:w="0" w:type="dxa"/>
            <w:right w:w="108" w:type="dxa"/>
          </w:tblCellMar>
        </w:tblPrEx>
        <w:trPr>
          <w:trHeight w:val="495" w:hRule="atLeast"/>
        </w:trPr>
        <w:tc>
          <w:tcPr>
            <w:tcW w:w="142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2018年</w:t>
            </w:r>
          </w:p>
        </w:tc>
        <w:tc>
          <w:tcPr>
            <w:tcW w:w="250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p>
        </w:tc>
        <w:tc>
          <w:tcPr>
            <w:tcW w:w="219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p>
        </w:tc>
        <w:tc>
          <w:tcPr>
            <w:tcW w:w="326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p>
        </w:tc>
      </w:tr>
      <w:tr>
        <w:tblPrEx>
          <w:tblCellMar>
            <w:top w:w="0" w:type="dxa"/>
            <w:left w:w="108" w:type="dxa"/>
            <w:bottom w:w="0" w:type="dxa"/>
            <w:right w:w="108" w:type="dxa"/>
          </w:tblCellMar>
        </w:tblPrEx>
        <w:trPr>
          <w:trHeight w:val="495" w:hRule="atLeast"/>
        </w:trPr>
        <w:tc>
          <w:tcPr>
            <w:tcW w:w="142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2019年</w:t>
            </w:r>
          </w:p>
        </w:tc>
        <w:tc>
          <w:tcPr>
            <w:tcW w:w="2509"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p>
        </w:tc>
        <w:tc>
          <w:tcPr>
            <w:tcW w:w="2193"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p>
        </w:tc>
        <w:tc>
          <w:tcPr>
            <w:tcW w:w="326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bCs/>
                <w:color w:val="000000"/>
                <w:kern w:val="0"/>
                <w:sz w:val="32"/>
                <w:szCs w:val="32"/>
              </w:rPr>
            </w:pPr>
          </w:p>
        </w:tc>
      </w:tr>
      <w:tr>
        <w:tblPrEx>
          <w:tblCellMar>
            <w:top w:w="0" w:type="dxa"/>
            <w:left w:w="108" w:type="dxa"/>
            <w:bottom w:w="0" w:type="dxa"/>
            <w:right w:w="108" w:type="dxa"/>
          </w:tblCellMar>
        </w:tblPrEx>
        <w:trPr>
          <w:trHeight w:val="495" w:hRule="atLeast"/>
        </w:trPr>
        <w:tc>
          <w:tcPr>
            <w:tcW w:w="9389" w:type="dxa"/>
            <w:gridSpan w:val="18"/>
            <w:tcBorders>
              <w:top w:val="single" w:color="auto" w:sz="4" w:space="0"/>
              <w:left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b/>
                <w:bCs/>
                <w:color w:val="000000"/>
                <w:kern w:val="0"/>
                <w:sz w:val="32"/>
                <w:szCs w:val="32"/>
              </w:rPr>
              <w:t>2021-2023</w:t>
            </w:r>
            <w:r>
              <w:rPr>
                <w:rFonts w:hint="eastAsia" w:ascii="楷体" w:hAnsi="楷体" w:eastAsia="楷体" w:cs="楷体"/>
                <w:color w:val="000000"/>
                <w:kern w:val="0"/>
                <w:sz w:val="32"/>
                <w:szCs w:val="32"/>
              </w:rPr>
              <w:t>年试点企业在长春口岸发展规划</w:t>
            </w:r>
          </w:p>
        </w:tc>
      </w:tr>
      <w:tr>
        <w:tblPrEx>
          <w:tblCellMar>
            <w:top w:w="0" w:type="dxa"/>
            <w:left w:w="108" w:type="dxa"/>
            <w:bottom w:w="0" w:type="dxa"/>
            <w:right w:w="108" w:type="dxa"/>
          </w:tblCellMar>
        </w:tblPrEx>
        <w:trPr>
          <w:trHeight w:val="1202" w:hRule="exact"/>
        </w:trPr>
        <w:tc>
          <w:tcPr>
            <w:tcW w:w="234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时间</w:t>
            </w:r>
          </w:p>
        </w:tc>
        <w:tc>
          <w:tcPr>
            <w:tcW w:w="294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长春口岸进口数量（辆）</w:t>
            </w:r>
          </w:p>
        </w:tc>
        <w:tc>
          <w:tcPr>
            <w:tcW w:w="232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进口额</w:t>
            </w:r>
          </w:p>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（万元）</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销售金额</w:t>
            </w:r>
          </w:p>
        </w:tc>
      </w:tr>
      <w:tr>
        <w:tblPrEx>
          <w:tblCellMar>
            <w:top w:w="0" w:type="dxa"/>
            <w:left w:w="108" w:type="dxa"/>
            <w:bottom w:w="0" w:type="dxa"/>
            <w:right w:w="108" w:type="dxa"/>
          </w:tblCellMar>
        </w:tblPrEx>
        <w:trPr>
          <w:trHeight w:val="522" w:hRule="exact"/>
        </w:trPr>
        <w:tc>
          <w:tcPr>
            <w:tcW w:w="2346" w:type="dxa"/>
            <w:gridSpan w:val="4"/>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2021年</w:t>
            </w:r>
          </w:p>
        </w:tc>
        <w:tc>
          <w:tcPr>
            <w:tcW w:w="2943" w:type="dxa"/>
            <w:gridSpan w:val="7"/>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c>
          <w:tcPr>
            <w:tcW w:w="2325" w:type="dxa"/>
            <w:gridSpan w:val="5"/>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c>
          <w:tcPr>
            <w:tcW w:w="1775" w:type="dxa"/>
            <w:gridSpan w:val="2"/>
            <w:tcBorders>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r>
      <w:tr>
        <w:tblPrEx>
          <w:tblCellMar>
            <w:top w:w="0" w:type="dxa"/>
            <w:left w:w="108" w:type="dxa"/>
            <w:bottom w:w="0" w:type="dxa"/>
            <w:right w:w="108" w:type="dxa"/>
          </w:tblCellMar>
        </w:tblPrEx>
        <w:trPr>
          <w:trHeight w:val="517" w:hRule="exact"/>
        </w:trPr>
        <w:tc>
          <w:tcPr>
            <w:tcW w:w="234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2022年</w:t>
            </w:r>
          </w:p>
        </w:tc>
        <w:tc>
          <w:tcPr>
            <w:tcW w:w="294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c>
          <w:tcPr>
            <w:tcW w:w="232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r>
      <w:tr>
        <w:tblPrEx>
          <w:tblCellMar>
            <w:top w:w="0" w:type="dxa"/>
            <w:left w:w="108" w:type="dxa"/>
            <w:bottom w:w="0" w:type="dxa"/>
            <w:right w:w="108" w:type="dxa"/>
          </w:tblCellMar>
        </w:tblPrEx>
        <w:trPr>
          <w:trHeight w:val="537" w:hRule="exact"/>
        </w:trPr>
        <w:tc>
          <w:tcPr>
            <w:tcW w:w="234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r>
              <w:rPr>
                <w:rFonts w:hint="eastAsia" w:ascii="楷体" w:hAnsi="楷体" w:eastAsia="楷体" w:cs="楷体"/>
                <w:color w:val="000000"/>
                <w:kern w:val="0"/>
                <w:sz w:val="32"/>
                <w:szCs w:val="32"/>
              </w:rPr>
              <w:t>2023年</w:t>
            </w:r>
          </w:p>
        </w:tc>
        <w:tc>
          <w:tcPr>
            <w:tcW w:w="294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c>
          <w:tcPr>
            <w:tcW w:w="232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楷体" w:hAnsi="楷体" w:eastAsia="楷体" w:cs="楷体"/>
                <w:color w:val="000000"/>
                <w:kern w:val="0"/>
                <w:sz w:val="32"/>
                <w:szCs w:val="32"/>
              </w:rPr>
            </w:pPr>
          </w:p>
        </w:tc>
      </w:tr>
    </w:tbl>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Adobe 黑体 Std R" w:hAnsi="宋体" w:eastAsia="Adobe 黑体 Std R" w:cs="宋体"/>
          <w:color w:val="000000"/>
          <w:kern w:val="0"/>
          <w:sz w:val="28"/>
          <w:szCs w:val="28"/>
        </w:rPr>
      </w:pPr>
    </w:p>
    <w:p>
      <w:pPr>
        <w:spacing w:line="60" w:lineRule="auto"/>
        <w:rPr>
          <w:rFonts w:ascii="仿宋" w:hAnsi="仿宋" w:eastAsia="仿宋" w:cs="仿宋"/>
          <w:color w:val="000000"/>
          <w:kern w:val="0"/>
          <w:sz w:val="32"/>
          <w:szCs w:val="32"/>
        </w:rPr>
      </w:pPr>
      <w:r>
        <w:rPr>
          <w:rFonts w:hint="eastAsia" w:ascii="仿宋" w:hAnsi="仿宋" w:eastAsia="仿宋" w:cs="仿宋"/>
          <w:color w:val="000000"/>
          <w:kern w:val="0"/>
          <w:sz w:val="32"/>
          <w:szCs w:val="32"/>
        </w:rPr>
        <w:t>附件2：</w:t>
      </w:r>
    </w:p>
    <w:p>
      <w:pPr>
        <w:spacing w:line="60" w:lineRule="auto"/>
        <w:jc w:val="center"/>
        <w:rPr>
          <w:rFonts w:cs="宋体" w:asciiTheme="minorEastAsia" w:hAnsiTheme="minorEastAsia"/>
          <w:color w:val="000000"/>
          <w:kern w:val="0"/>
          <w:sz w:val="44"/>
          <w:szCs w:val="44"/>
        </w:rPr>
      </w:pPr>
    </w:p>
    <w:p>
      <w:pPr>
        <w:spacing w:line="60" w:lineRule="auto"/>
        <w:jc w:val="center"/>
        <w:rPr>
          <w:rFonts w:cs="宋体" w:asciiTheme="minorEastAsia" w:hAnsiTheme="minorEastAsia"/>
          <w:color w:val="000000"/>
          <w:kern w:val="0"/>
          <w:sz w:val="44"/>
          <w:szCs w:val="44"/>
        </w:rPr>
      </w:pPr>
      <w:r>
        <w:rPr>
          <w:rFonts w:hint="eastAsia" w:cs="宋体" w:asciiTheme="minorEastAsia" w:hAnsiTheme="minorEastAsia"/>
          <w:color w:val="000000"/>
          <w:kern w:val="0"/>
          <w:sz w:val="44"/>
          <w:szCs w:val="44"/>
        </w:rPr>
        <w:t>长春市汽车平行进口试点申请承诺书</w:t>
      </w:r>
    </w:p>
    <w:p>
      <w:pPr>
        <w:spacing w:line="60" w:lineRule="auto"/>
        <w:rPr>
          <w:rFonts w:ascii="Adobe 黑体 Std R" w:hAnsi="宋体" w:eastAsia="Adobe 黑体 Std R" w:cs="宋体"/>
          <w:b/>
          <w:bCs/>
          <w:color w:val="000000"/>
          <w:kern w:val="0"/>
          <w:sz w:val="28"/>
          <w:szCs w:val="28"/>
        </w:rPr>
      </w:pPr>
    </w:p>
    <w:p>
      <w:pPr>
        <w:spacing w:line="60" w:lineRule="auto"/>
        <w:rPr>
          <w:rFonts w:ascii="Adobe 黑体 Std R" w:hAnsi="宋体" w:eastAsia="Adobe 黑体 Std R" w:cs="宋体"/>
          <w:b/>
          <w:bCs/>
          <w:color w:val="000000"/>
          <w:kern w:val="0"/>
          <w:sz w:val="28"/>
          <w:szCs w:val="28"/>
        </w:rPr>
      </w:pP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长春市商务局：</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我单位</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申报长春市汽车平行进口试点</w:t>
      </w:r>
      <w:r>
        <w:rPr>
          <w:rFonts w:hint="eastAsia" w:ascii="仿宋" w:hAnsi="仿宋" w:eastAsia="仿宋" w:cs="宋体"/>
          <w:color w:val="000000"/>
          <w:kern w:val="0"/>
          <w:sz w:val="32"/>
          <w:szCs w:val="32"/>
          <w:u w:val="single"/>
        </w:rPr>
        <w:t xml:space="preserve">       </w:t>
      </w:r>
      <w:r>
        <w:rPr>
          <w:rFonts w:hint="eastAsia" w:ascii="仿宋" w:hAnsi="仿宋" w:eastAsia="仿宋" w:cs="宋体"/>
          <w:color w:val="000000"/>
          <w:kern w:val="0"/>
          <w:sz w:val="32"/>
          <w:szCs w:val="32"/>
        </w:rPr>
        <w:t>（平台/企业），做出以下承诺：</w:t>
      </w:r>
    </w:p>
    <w:p>
      <w:pPr>
        <w:pStyle w:val="11"/>
        <w:numPr>
          <w:ilvl w:val="0"/>
          <w:numId w:val="1"/>
        </w:numPr>
        <w:spacing w:line="60" w:lineRule="auto"/>
        <w:ind w:firstLineChars="0"/>
        <w:rPr>
          <w:rFonts w:ascii="仿宋" w:hAnsi="仿宋" w:eastAsia="仿宋" w:cs="宋体"/>
          <w:color w:val="000000"/>
          <w:kern w:val="0"/>
          <w:sz w:val="32"/>
          <w:szCs w:val="32"/>
        </w:rPr>
      </w:pPr>
      <w:r>
        <w:rPr>
          <w:rFonts w:hint="eastAsia" w:ascii="仿宋" w:hAnsi="仿宋" w:eastAsia="仿宋" w:cs="宋体"/>
          <w:color w:val="000000"/>
          <w:kern w:val="0"/>
          <w:sz w:val="32"/>
          <w:szCs w:val="32"/>
        </w:rPr>
        <w:t>申报试点所提交的</w:t>
      </w:r>
      <w:r>
        <w:rPr>
          <w:rFonts w:hint="eastAsia" w:ascii="仿宋_GB2312" w:eastAsia="仿宋_GB2312"/>
          <w:color w:val="000000"/>
          <w:sz w:val="32"/>
          <w:szCs w:val="32"/>
        </w:rPr>
        <w:t>各项申请材料，均完整、真实、有效。</w:t>
      </w:r>
    </w:p>
    <w:p>
      <w:pPr>
        <w:pStyle w:val="11"/>
        <w:numPr>
          <w:ilvl w:val="0"/>
          <w:numId w:val="1"/>
        </w:numPr>
        <w:spacing w:line="60" w:lineRule="auto"/>
        <w:ind w:firstLineChars="0"/>
        <w:rPr>
          <w:rFonts w:ascii="仿宋_GB2312" w:eastAsia="仿宋_GB2312"/>
          <w:color w:val="000000"/>
          <w:sz w:val="32"/>
          <w:szCs w:val="32"/>
        </w:rPr>
      </w:pPr>
      <w:r>
        <w:rPr>
          <w:rFonts w:hint="eastAsia" w:ascii="仿宋" w:hAnsi="仿宋" w:eastAsia="仿宋" w:cs="宋体"/>
          <w:color w:val="000000"/>
          <w:kern w:val="0"/>
          <w:sz w:val="32"/>
          <w:szCs w:val="32"/>
        </w:rPr>
        <w:t>获批试点后(国家相关政策可执行的情况下)，3个月内开展汽车平行进口业务。</w:t>
      </w:r>
    </w:p>
    <w:p>
      <w:pPr>
        <w:pStyle w:val="12"/>
        <w:spacing w:line="60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以上如有不实之处，</w:t>
      </w:r>
      <w:r>
        <w:rPr>
          <w:rFonts w:hint="eastAsia" w:ascii="仿宋_GB2312" w:eastAsia="仿宋_GB2312"/>
          <w:color w:val="000000"/>
          <w:sz w:val="32"/>
          <w:szCs w:val="32"/>
        </w:rPr>
        <w:t>我单位将承担相应的法律责任</w:t>
      </w:r>
      <w:r>
        <w:rPr>
          <w:rFonts w:hint="eastAsia" w:ascii="仿宋" w:hAnsi="仿宋" w:eastAsia="仿宋" w:cs="宋体"/>
          <w:color w:val="000000"/>
          <w:kern w:val="0"/>
          <w:sz w:val="32"/>
          <w:szCs w:val="32"/>
        </w:rPr>
        <w:t>及由此产生的一切后果。</w:t>
      </w:r>
    </w:p>
    <w:p>
      <w:pPr>
        <w:spacing w:line="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特此承诺！</w:t>
      </w:r>
    </w:p>
    <w:p>
      <w:pPr>
        <w:spacing w:line="60" w:lineRule="auto"/>
        <w:jc w:val="right"/>
        <w:rPr>
          <w:rFonts w:ascii="仿宋" w:hAnsi="仿宋" w:eastAsia="仿宋" w:cs="宋体"/>
          <w:color w:val="000000"/>
          <w:kern w:val="0"/>
          <w:sz w:val="32"/>
          <w:szCs w:val="32"/>
        </w:rPr>
      </w:pPr>
    </w:p>
    <w:p>
      <w:pPr>
        <w:spacing w:line="60" w:lineRule="auto"/>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spacing w:line="60" w:lineRule="auto"/>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单位（盖章）</w:t>
      </w:r>
    </w:p>
    <w:p>
      <w:pPr>
        <w:spacing w:line="60" w:lineRule="auto"/>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spacing w:line="60" w:lineRule="auto"/>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法定代表人（签字）</w:t>
      </w:r>
    </w:p>
    <w:p>
      <w:pPr>
        <w:spacing w:line="60" w:lineRule="auto"/>
        <w:rPr>
          <w:rFonts w:ascii="仿宋" w:hAnsi="仿宋" w:eastAsia="仿宋" w:cs="宋体"/>
          <w:color w:val="000000"/>
          <w:kern w:val="0"/>
          <w:sz w:val="32"/>
          <w:szCs w:val="32"/>
        </w:rPr>
      </w:pPr>
    </w:p>
    <w:p>
      <w:pPr>
        <w:spacing w:line="60" w:lineRule="auto"/>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年  月  日</w:t>
      </w:r>
    </w:p>
    <w:p>
      <w:pPr>
        <w:spacing w:line="60" w:lineRule="auto"/>
        <w:rPr>
          <w:rFonts w:asciiTheme="minorEastAsia" w:hAnsiTheme="minorEastAsia"/>
          <w:b/>
          <w:sz w:val="36"/>
          <w:szCs w:val="36"/>
        </w:rPr>
      </w:pPr>
      <w:r>
        <w:rPr>
          <w:rFonts w:hint="eastAsia" w:ascii="仿宋" w:hAnsi="仿宋" w:eastAsia="仿宋" w:cs="仿宋"/>
          <w:sz w:val="32"/>
          <w:szCs w:val="32"/>
        </w:rPr>
        <w:t>附件3</w:t>
      </w:r>
      <w:r>
        <w:rPr>
          <w:rFonts w:hint="eastAsia"/>
          <w:sz w:val="28"/>
          <w:szCs w:val="28"/>
        </w:rPr>
        <w:t xml:space="preserve">：         </w:t>
      </w:r>
      <w:r>
        <w:rPr>
          <w:rFonts w:hint="eastAsia" w:asciiTheme="minorEastAsia" w:hAnsiTheme="minorEastAsia"/>
          <w:b/>
          <w:sz w:val="36"/>
          <w:szCs w:val="36"/>
        </w:rPr>
        <w:t xml:space="preserve"> </w:t>
      </w:r>
    </w:p>
    <w:p>
      <w:pPr>
        <w:spacing w:line="60" w:lineRule="auto"/>
        <w:rPr>
          <w:rFonts w:asciiTheme="minorEastAsia" w:hAnsiTheme="minorEastAsia"/>
          <w:b/>
          <w:sz w:val="44"/>
          <w:szCs w:val="44"/>
        </w:rPr>
      </w:pPr>
      <w:r>
        <w:rPr>
          <w:rFonts w:hint="eastAsia" w:asciiTheme="minorEastAsia" w:hAnsiTheme="minorEastAsia"/>
          <w:b/>
          <w:sz w:val="44"/>
          <w:szCs w:val="44"/>
        </w:rPr>
        <w:t>　　　　试点平台和试点企业的责任</w:t>
      </w:r>
    </w:p>
    <w:p>
      <w:pPr>
        <w:spacing w:line="52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一、试点平台</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试点平台是平行进口汽车产品质量追溯的第一责任主体，会员企业为第二责任主体。试点平台依法履行产品认证、召回、质量保障、环保和维修技术信息公开、售后服务、家用汽车“三包”、平均燃料消耗量核算等责任。</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试点平台应具备为会员企业提供汽车平行进口相关配套服务的能力，包含自动进口许可证申领，提供融资、通关、物流、保险等服务，建立海外汽车采购渠道，并确保采购的车辆满足我国安全、环保等强制性标准要求。</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3、试点平台应制定平台发展规划、平台所属会员企业认定标准和管理办法，依据标准认定合格的会员企业并定期对会员企业进行考评。</w:t>
      </w:r>
    </w:p>
    <w:p>
      <w:pPr>
        <w:spacing w:line="520" w:lineRule="exact"/>
        <w:ind w:firstLine="640" w:firstLineChars="200"/>
        <w:outlineLvl w:val="3"/>
        <w:rPr>
          <w:rFonts w:ascii="黑体" w:hAnsi="黑体" w:eastAsia="黑体" w:cs="仿宋"/>
          <w:color w:val="000000"/>
          <w:sz w:val="32"/>
          <w:szCs w:val="32"/>
        </w:rPr>
      </w:pPr>
      <w:r>
        <w:rPr>
          <w:rFonts w:hint="eastAsia" w:ascii="黑体" w:hAnsi="黑体" w:eastAsia="黑体" w:cs="仿宋"/>
          <w:color w:val="000000"/>
          <w:sz w:val="32"/>
          <w:szCs w:val="32"/>
        </w:rPr>
        <w:t>二、试点企业</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1、试点企业是本企业进口汽车产品质量追溯的唯一责任主体，承担产品认证、召回、质量保障、环保和维修技术信息公开、售后服务、家用汽车“三包”、平均燃料消耗量核算等责任。</w:t>
      </w:r>
      <w:bookmarkStart w:id="0" w:name="_GoBack"/>
      <w:bookmarkEnd w:id="0"/>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2、试点企业</w:t>
      </w:r>
      <w:r>
        <w:rPr>
          <w:rFonts w:hint="eastAsia" w:ascii="仿宋" w:hAnsi="仿宋" w:eastAsia="仿宋" w:cs="仿宋"/>
          <w:sz w:val="32"/>
          <w:szCs w:val="32"/>
        </w:rPr>
        <w:t>可</w:t>
      </w:r>
      <w:r>
        <w:rPr>
          <w:rFonts w:hint="eastAsia" w:ascii="仿宋" w:hAnsi="仿宋" w:eastAsia="仿宋" w:cs="仿宋"/>
          <w:color w:val="000000"/>
          <w:sz w:val="32"/>
          <w:szCs w:val="32"/>
        </w:rPr>
        <w:t>建立自己的平行进口汽车海外采购渠道，根据本企业采购、销售计划办理产品认证和申领自动进口许可证，自行或委托其他企业完成开证、付汇、缴税、报关报检、物流、保险、融资等工作，自建或依托其他资源建立与销售规模相适应的平行进口汽车售后服务体系。</w:t>
      </w:r>
    </w:p>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3、试点企业应制定自身发展规划，建立投诉处理机制，受理消费者的投诉并积极解决相关问题。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黑体 Std R">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宋体@...葀.">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A0C53"/>
    <w:multiLevelType w:val="multilevel"/>
    <w:tmpl w:val="59AA0C5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E7"/>
    <w:rsid w:val="0000150A"/>
    <w:rsid w:val="00013F22"/>
    <w:rsid w:val="0003380B"/>
    <w:rsid w:val="00036D7A"/>
    <w:rsid w:val="00066467"/>
    <w:rsid w:val="00072585"/>
    <w:rsid w:val="000856EC"/>
    <w:rsid w:val="000A2710"/>
    <w:rsid w:val="000A382B"/>
    <w:rsid w:val="000B6C75"/>
    <w:rsid w:val="000B7130"/>
    <w:rsid w:val="000C45E7"/>
    <w:rsid w:val="00106F09"/>
    <w:rsid w:val="00116437"/>
    <w:rsid w:val="00122975"/>
    <w:rsid w:val="00127D29"/>
    <w:rsid w:val="0014532A"/>
    <w:rsid w:val="00152295"/>
    <w:rsid w:val="00153239"/>
    <w:rsid w:val="001566DE"/>
    <w:rsid w:val="001725B6"/>
    <w:rsid w:val="001843FB"/>
    <w:rsid w:val="001A0D42"/>
    <w:rsid w:val="001B2E5C"/>
    <w:rsid w:val="001B6314"/>
    <w:rsid w:val="001C1AF3"/>
    <w:rsid w:val="001C3447"/>
    <w:rsid w:val="001C6A68"/>
    <w:rsid w:val="001D4AA7"/>
    <w:rsid w:val="001E2777"/>
    <w:rsid w:val="001E5B1A"/>
    <w:rsid w:val="001F5242"/>
    <w:rsid w:val="002037EB"/>
    <w:rsid w:val="002045C4"/>
    <w:rsid w:val="00207531"/>
    <w:rsid w:val="002173D4"/>
    <w:rsid w:val="00217B48"/>
    <w:rsid w:val="00257439"/>
    <w:rsid w:val="00260AF4"/>
    <w:rsid w:val="00262676"/>
    <w:rsid w:val="00297421"/>
    <w:rsid w:val="002A5D8A"/>
    <w:rsid w:val="002A6C10"/>
    <w:rsid w:val="002B1AC8"/>
    <w:rsid w:val="002B3B2F"/>
    <w:rsid w:val="002B6CDB"/>
    <w:rsid w:val="002C3419"/>
    <w:rsid w:val="002D02CF"/>
    <w:rsid w:val="002D0734"/>
    <w:rsid w:val="002D46AC"/>
    <w:rsid w:val="002F2456"/>
    <w:rsid w:val="002F418E"/>
    <w:rsid w:val="00313FC7"/>
    <w:rsid w:val="0031493C"/>
    <w:rsid w:val="00317026"/>
    <w:rsid w:val="003240E4"/>
    <w:rsid w:val="003259FA"/>
    <w:rsid w:val="00334D6E"/>
    <w:rsid w:val="00341BE9"/>
    <w:rsid w:val="00342556"/>
    <w:rsid w:val="00342BB9"/>
    <w:rsid w:val="00346184"/>
    <w:rsid w:val="003560F9"/>
    <w:rsid w:val="00364EF7"/>
    <w:rsid w:val="003712A4"/>
    <w:rsid w:val="003716D2"/>
    <w:rsid w:val="00372698"/>
    <w:rsid w:val="0037521F"/>
    <w:rsid w:val="003813D5"/>
    <w:rsid w:val="003A12C2"/>
    <w:rsid w:val="003A186F"/>
    <w:rsid w:val="003A5641"/>
    <w:rsid w:val="003B008E"/>
    <w:rsid w:val="003B2038"/>
    <w:rsid w:val="003B48EB"/>
    <w:rsid w:val="003B79EC"/>
    <w:rsid w:val="003C37AC"/>
    <w:rsid w:val="003C3FEA"/>
    <w:rsid w:val="003D75BD"/>
    <w:rsid w:val="003E5C58"/>
    <w:rsid w:val="00405DBF"/>
    <w:rsid w:val="00411E77"/>
    <w:rsid w:val="004131DB"/>
    <w:rsid w:val="00413A7A"/>
    <w:rsid w:val="00417D0D"/>
    <w:rsid w:val="0042188C"/>
    <w:rsid w:val="00427CBE"/>
    <w:rsid w:val="0043021E"/>
    <w:rsid w:val="0043039C"/>
    <w:rsid w:val="00434E87"/>
    <w:rsid w:val="0045257C"/>
    <w:rsid w:val="004623A6"/>
    <w:rsid w:val="00462D3D"/>
    <w:rsid w:val="00463156"/>
    <w:rsid w:val="004654B0"/>
    <w:rsid w:val="004E2B04"/>
    <w:rsid w:val="004E57D1"/>
    <w:rsid w:val="004F2121"/>
    <w:rsid w:val="004F3162"/>
    <w:rsid w:val="00500389"/>
    <w:rsid w:val="005003CB"/>
    <w:rsid w:val="00502DE8"/>
    <w:rsid w:val="00510587"/>
    <w:rsid w:val="0051069E"/>
    <w:rsid w:val="00525D45"/>
    <w:rsid w:val="0053619F"/>
    <w:rsid w:val="0054700E"/>
    <w:rsid w:val="0055336C"/>
    <w:rsid w:val="00556DCC"/>
    <w:rsid w:val="005B0F03"/>
    <w:rsid w:val="005B2BA0"/>
    <w:rsid w:val="005C58A8"/>
    <w:rsid w:val="005D1300"/>
    <w:rsid w:val="005F0989"/>
    <w:rsid w:val="006226A8"/>
    <w:rsid w:val="006228F3"/>
    <w:rsid w:val="0062597D"/>
    <w:rsid w:val="00632062"/>
    <w:rsid w:val="006509C5"/>
    <w:rsid w:val="00652762"/>
    <w:rsid w:val="00660993"/>
    <w:rsid w:val="00662CA5"/>
    <w:rsid w:val="0066359F"/>
    <w:rsid w:val="00664372"/>
    <w:rsid w:val="00672DDF"/>
    <w:rsid w:val="0068047A"/>
    <w:rsid w:val="006868A6"/>
    <w:rsid w:val="0069320D"/>
    <w:rsid w:val="006941B4"/>
    <w:rsid w:val="006A1222"/>
    <w:rsid w:val="006B40D6"/>
    <w:rsid w:val="006B639B"/>
    <w:rsid w:val="006E2F5F"/>
    <w:rsid w:val="006E7600"/>
    <w:rsid w:val="00741AF1"/>
    <w:rsid w:val="0075238B"/>
    <w:rsid w:val="0079724C"/>
    <w:rsid w:val="007B0A58"/>
    <w:rsid w:val="007C1BED"/>
    <w:rsid w:val="007C4BFF"/>
    <w:rsid w:val="007E34BE"/>
    <w:rsid w:val="007E7D2E"/>
    <w:rsid w:val="0080074D"/>
    <w:rsid w:val="008025D0"/>
    <w:rsid w:val="00810F50"/>
    <w:rsid w:val="00815ED5"/>
    <w:rsid w:val="00816F2E"/>
    <w:rsid w:val="00825139"/>
    <w:rsid w:val="008325CA"/>
    <w:rsid w:val="00842E85"/>
    <w:rsid w:val="0084615D"/>
    <w:rsid w:val="00847871"/>
    <w:rsid w:val="00847F0E"/>
    <w:rsid w:val="008559E7"/>
    <w:rsid w:val="00856B83"/>
    <w:rsid w:val="0086063B"/>
    <w:rsid w:val="00860DF5"/>
    <w:rsid w:val="00864B12"/>
    <w:rsid w:val="00875746"/>
    <w:rsid w:val="00885622"/>
    <w:rsid w:val="008A2E9C"/>
    <w:rsid w:val="008B7E2C"/>
    <w:rsid w:val="008D0AD4"/>
    <w:rsid w:val="008D3AC0"/>
    <w:rsid w:val="008E415A"/>
    <w:rsid w:val="008E6F19"/>
    <w:rsid w:val="008F42FB"/>
    <w:rsid w:val="008F58BE"/>
    <w:rsid w:val="00916CE4"/>
    <w:rsid w:val="00943CA7"/>
    <w:rsid w:val="00945730"/>
    <w:rsid w:val="00946170"/>
    <w:rsid w:val="009736C8"/>
    <w:rsid w:val="00981C23"/>
    <w:rsid w:val="00983C7D"/>
    <w:rsid w:val="009870AD"/>
    <w:rsid w:val="009A2B9E"/>
    <w:rsid w:val="009A4957"/>
    <w:rsid w:val="009B7111"/>
    <w:rsid w:val="009D1229"/>
    <w:rsid w:val="009D321F"/>
    <w:rsid w:val="009E6BAF"/>
    <w:rsid w:val="009E7310"/>
    <w:rsid w:val="009F6DEE"/>
    <w:rsid w:val="00A0533F"/>
    <w:rsid w:val="00A0578E"/>
    <w:rsid w:val="00A11F35"/>
    <w:rsid w:val="00A14BBE"/>
    <w:rsid w:val="00A26684"/>
    <w:rsid w:val="00A273CE"/>
    <w:rsid w:val="00A40137"/>
    <w:rsid w:val="00A41FA7"/>
    <w:rsid w:val="00A56FA3"/>
    <w:rsid w:val="00A63755"/>
    <w:rsid w:val="00A80021"/>
    <w:rsid w:val="00A83279"/>
    <w:rsid w:val="00A928C8"/>
    <w:rsid w:val="00AB226B"/>
    <w:rsid w:val="00AB293B"/>
    <w:rsid w:val="00AB2CD7"/>
    <w:rsid w:val="00AB2F13"/>
    <w:rsid w:val="00AB5A20"/>
    <w:rsid w:val="00AC43CD"/>
    <w:rsid w:val="00AC68D7"/>
    <w:rsid w:val="00AD7388"/>
    <w:rsid w:val="00AE3651"/>
    <w:rsid w:val="00AE371C"/>
    <w:rsid w:val="00AF2F46"/>
    <w:rsid w:val="00B012C8"/>
    <w:rsid w:val="00B04C0E"/>
    <w:rsid w:val="00B10FD7"/>
    <w:rsid w:val="00B16487"/>
    <w:rsid w:val="00B20C02"/>
    <w:rsid w:val="00B21617"/>
    <w:rsid w:val="00B44DEC"/>
    <w:rsid w:val="00B4784D"/>
    <w:rsid w:val="00B51BA3"/>
    <w:rsid w:val="00B52416"/>
    <w:rsid w:val="00B54513"/>
    <w:rsid w:val="00B63BB9"/>
    <w:rsid w:val="00B64FA2"/>
    <w:rsid w:val="00B702D1"/>
    <w:rsid w:val="00B73DBD"/>
    <w:rsid w:val="00B74A56"/>
    <w:rsid w:val="00B815ED"/>
    <w:rsid w:val="00B8163A"/>
    <w:rsid w:val="00B85AF0"/>
    <w:rsid w:val="00B85B81"/>
    <w:rsid w:val="00BB246F"/>
    <w:rsid w:val="00BC7E6A"/>
    <w:rsid w:val="00BE25C1"/>
    <w:rsid w:val="00BF4B03"/>
    <w:rsid w:val="00C050D9"/>
    <w:rsid w:val="00C13C39"/>
    <w:rsid w:val="00C32EB9"/>
    <w:rsid w:val="00C54E73"/>
    <w:rsid w:val="00C64E97"/>
    <w:rsid w:val="00C70CD9"/>
    <w:rsid w:val="00C7112E"/>
    <w:rsid w:val="00C81ADA"/>
    <w:rsid w:val="00CA56E8"/>
    <w:rsid w:val="00CB1176"/>
    <w:rsid w:val="00CB7FE7"/>
    <w:rsid w:val="00CC0920"/>
    <w:rsid w:val="00CC7F41"/>
    <w:rsid w:val="00CD7937"/>
    <w:rsid w:val="00CE492F"/>
    <w:rsid w:val="00CF45B8"/>
    <w:rsid w:val="00D22F16"/>
    <w:rsid w:val="00D247F3"/>
    <w:rsid w:val="00D34162"/>
    <w:rsid w:val="00D34ADA"/>
    <w:rsid w:val="00D40700"/>
    <w:rsid w:val="00D6612C"/>
    <w:rsid w:val="00D7136E"/>
    <w:rsid w:val="00D814E8"/>
    <w:rsid w:val="00D82B24"/>
    <w:rsid w:val="00D82BF0"/>
    <w:rsid w:val="00D859E7"/>
    <w:rsid w:val="00D869D2"/>
    <w:rsid w:val="00D9021C"/>
    <w:rsid w:val="00D92B46"/>
    <w:rsid w:val="00DB64BA"/>
    <w:rsid w:val="00DD483C"/>
    <w:rsid w:val="00DE1D7E"/>
    <w:rsid w:val="00DE7783"/>
    <w:rsid w:val="00DF158C"/>
    <w:rsid w:val="00E04DE8"/>
    <w:rsid w:val="00E1607C"/>
    <w:rsid w:val="00E21759"/>
    <w:rsid w:val="00E239B1"/>
    <w:rsid w:val="00E4011A"/>
    <w:rsid w:val="00E54450"/>
    <w:rsid w:val="00E552F4"/>
    <w:rsid w:val="00E5728A"/>
    <w:rsid w:val="00E62D93"/>
    <w:rsid w:val="00E63FA1"/>
    <w:rsid w:val="00E671E5"/>
    <w:rsid w:val="00E71132"/>
    <w:rsid w:val="00E71FA4"/>
    <w:rsid w:val="00E86FAB"/>
    <w:rsid w:val="00EA74C2"/>
    <w:rsid w:val="00EB7502"/>
    <w:rsid w:val="00EB78A3"/>
    <w:rsid w:val="00ED4272"/>
    <w:rsid w:val="00EE0500"/>
    <w:rsid w:val="00EE5590"/>
    <w:rsid w:val="00EE6CF1"/>
    <w:rsid w:val="00F02473"/>
    <w:rsid w:val="00F13597"/>
    <w:rsid w:val="00F21586"/>
    <w:rsid w:val="00F225D0"/>
    <w:rsid w:val="00F27ADE"/>
    <w:rsid w:val="00F40AA7"/>
    <w:rsid w:val="00F478F5"/>
    <w:rsid w:val="00F5570C"/>
    <w:rsid w:val="00F6674B"/>
    <w:rsid w:val="00FA5BA1"/>
    <w:rsid w:val="00FA7B2A"/>
    <w:rsid w:val="00FB0EB1"/>
    <w:rsid w:val="00FB364E"/>
    <w:rsid w:val="00FB406E"/>
    <w:rsid w:val="00FC5EE5"/>
    <w:rsid w:val="00FC628C"/>
    <w:rsid w:val="00FD2C16"/>
    <w:rsid w:val="00FD375C"/>
    <w:rsid w:val="00FF7FA1"/>
    <w:rsid w:val="02612761"/>
    <w:rsid w:val="04F87191"/>
    <w:rsid w:val="078E7268"/>
    <w:rsid w:val="08C452E4"/>
    <w:rsid w:val="0A0B578A"/>
    <w:rsid w:val="106F40D4"/>
    <w:rsid w:val="12EF3439"/>
    <w:rsid w:val="17DB05A9"/>
    <w:rsid w:val="193B4738"/>
    <w:rsid w:val="2767658D"/>
    <w:rsid w:val="2A2D11E7"/>
    <w:rsid w:val="2DEB590C"/>
    <w:rsid w:val="2F7D24CC"/>
    <w:rsid w:val="345F5D22"/>
    <w:rsid w:val="3A592BB0"/>
    <w:rsid w:val="50902C2E"/>
    <w:rsid w:val="5EB17B3D"/>
    <w:rsid w:val="60C30EB1"/>
    <w:rsid w:val="6369642E"/>
    <w:rsid w:val="63B27494"/>
    <w:rsid w:val="66AA5847"/>
    <w:rsid w:val="68B8630D"/>
    <w:rsid w:val="69DA1A25"/>
    <w:rsid w:val="6AE9553B"/>
    <w:rsid w:val="6C8504E8"/>
    <w:rsid w:val="6ED27589"/>
    <w:rsid w:val="715817A0"/>
    <w:rsid w:val="7AE26D1C"/>
    <w:rsid w:val="7B843DC2"/>
    <w:rsid w:val="7BB26168"/>
    <w:rsid w:val="7E532DD1"/>
    <w:rsid w:val="7F45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正文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
    <w:name w:val="页脚 New New New"/>
    <w:basedOn w:val="12"/>
    <w:qFormat/>
    <w:uiPriority w:val="0"/>
    <w:pPr>
      <w:widowControl w:val="0"/>
      <w:tabs>
        <w:tab w:val="center" w:pos="4153"/>
        <w:tab w:val="right" w:pos="8306"/>
      </w:tabs>
      <w:snapToGrid w:val="0"/>
      <w:jc w:val="left"/>
    </w:pPr>
    <w:rPr>
      <w:sz w:val="18"/>
      <w:szCs w:val="18"/>
    </w:rPr>
  </w:style>
  <w:style w:type="character" w:customStyle="1" w:styleId="14">
    <w:name w:val="页码 New New New"/>
    <w:qFormat/>
    <w:uiPriority w:val="0"/>
    <w:rPr>
      <w:rFonts w:cs="Times New Roman"/>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44451-302A-4E6D-804C-0E04886C988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577</Words>
  <Characters>3293</Characters>
  <Lines>27</Lines>
  <Paragraphs>7</Paragraphs>
  <TotalTime>4</TotalTime>
  <ScaleCrop>false</ScaleCrop>
  <LinksUpToDate>false</LinksUpToDate>
  <CharactersWithSpaces>3863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2020-10-13T02:11:00Z</dcterms:created>
  <dc:creator>admin</dc:creator>
  <cp:lastModifiedBy>娄慧敏</cp:lastModifiedBy>
  <cp:lastPrinted>2020-10-13T02:42:52Z</cp:lastPrinted>
  <dcterms:modified xsi:type="dcterms:W3CDTF">2020-10-13T02:43:21Z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